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1C074930" w14:textId="77777777" w:rsidR="00DE2956" w:rsidRPr="00DE2956" w:rsidRDefault="00DE2956" w:rsidP="00DE2956">
      <w:pPr>
        <w:pStyle w:val="berschrift1"/>
      </w:pPr>
      <w:bookmarkStart w:id="0" w:name="_Toc518550328"/>
      <w:bookmarkStart w:id="1" w:name="_Ref519171803"/>
      <w:bookmarkStart w:id="2" w:name="_Toc519256338"/>
      <w:r w:rsidRPr="00DE2956">
        <w:t xml:space="preserve">Description of </w:t>
      </w:r>
      <w:bookmarkEnd w:id="0"/>
      <w:bookmarkEnd w:id="1"/>
      <w:r w:rsidRPr="00DE2956">
        <w:t>modeling of standardized scenarios</w:t>
      </w:r>
      <w:bookmarkEnd w:id="2"/>
    </w:p>
    <w:p w14:paraId="1457A290" w14:textId="45103263" w:rsidR="009337EC" w:rsidRDefault="009337EC" w:rsidP="009337EC">
      <w:r>
        <w:t xml:space="preserve">The provided inventories have been modelled with the LCA Software </w:t>
      </w:r>
      <w:proofErr w:type="spellStart"/>
      <w:r>
        <w:t>GaBi</w:t>
      </w:r>
      <w:proofErr w:type="spellEnd"/>
      <w:r>
        <w:t xml:space="preserve"> and some of the inventories</w:t>
      </w:r>
      <w:r>
        <w:rPr>
          <w:rStyle w:val="Funotenzeichen"/>
        </w:rPr>
        <w:footnoteReference w:id="1"/>
      </w:r>
      <w:r>
        <w:t xml:space="preserve"> could only be provided as a courtesy of </w:t>
      </w:r>
      <w:proofErr w:type="spellStart"/>
      <w:r>
        <w:t>Thinkstep</w:t>
      </w:r>
      <w:proofErr w:type="spellEnd"/>
      <w:r>
        <w:t xml:space="preserve"> </w:t>
      </w:r>
      <w:sdt>
        <w:sdtPr>
          <w:alias w:val="Don’t edit this field."/>
          <w:tag w:val="CitaviPlaceholder#a10ed6b3-bb56-4bb8-9dd3-36b021ae4c8e"/>
          <w:id w:val="1598755733"/>
          <w:placeholder>
            <w:docPart w:val="C8D15CA7B591484C8A2971FEBEDCD5F7"/>
          </w:placeholder>
        </w:sdtPr>
        <w:sdtContent>
          <w:r>
            <w:fldChar w:fldCharType="begin"/>
          </w:r>
          <w:r w:rsidR="00017C39">
            <w:instrText>ADDIN CitaviPlaceholder{eyIkaWQiOiIxIiwiRW50cmllcyI6W3siJGlkIjoiMiIsIklkIjoiZDAyM2JhYzItMWUwZi00NGVjLThjYWYtNjZiNGYxODUwNDBhIiwiUmFuZ2VMZW5ndGgiOjg4LCJSZWZlcmVuY2VJZCI6IjE4NTEwOTI5LTFmZTgtNDIxNi04YTg1LTQ1NzJmYWY3YmNhZiIsIlJlZmVyZW5jZSI6eyIkaWQiOiIzIiwiQWJzdHJhY3RDb21wbGV4aXR5IjowLCJBYnN0cmFjdFNvdXJjZVRleHRGb3JtYXQiOjAsIkF1dGhvcnMiOlt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}</w:instrText>
          </w:r>
          <w:r>
            <w:fldChar w:fldCharType="separate"/>
          </w:r>
          <w:r w:rsidR="00017C39">
            <w:t>(</w:t>
          </w:r>
          <w:proofErr w:type="spellStart"/>
          <w:r w:rsidR="00017C39">
            <w:t>GaBi</w:t>
          </w:r>
          <w:proofErr w:type="spellEnd"/>
          <w:r w:rsidR="00017C39">
            <w:t xml:space="preserve"> Software-System v8.5.0.79 and Database for Life Cycle Engineering SP 35 1992-2018)</w:t>
          </w:r>
          <w:r>
            <w:fldChar w:fldCharType="end"/>
          </w:r>
        </w:sdtContent>
      </w:sdt>
      <w:r>
        <w:t xml:space="preserve">. In the following, a description of the modelling is provided. Please note that the provided data sets do not aim to represent the status-quo or the future in an accurate way. Instead, the scenarios provided should help to avoid scenario generation for each LCA study and in addition, the scenarios allow a comparison between technologies as they serve as a harmonized input. </w:t>
      </w:r>
    </w:p>
    <w:p w14:paraId="0104252A" w14:textId="77777777" w:rsidR="009337EC" w:rsidRDefault="009337EC" w:rsidP="009337EC">
      <w:r>
        <w:t xml:space="preserve">Four inventory data sets are provided: </w:t>
      </w:r>
    </w:p>
    <w:p w14:paraId="17126E3D" w14:textId="77777777" w:rsidR="009337EC" w:rsidRDefault="009337EC" w:rsidP="009337EC">
      <w:pPr>
        <w:pStyle w:val="Listenabsatz"/>
        <w:numPr>
          <w:ilvl w:val="0"/>
          <w:numId w:val="21"/>
        </w:numPr>
        <w:spacing w:after="160" w:line="276" w:lineRule="auto"/>
        <w:jc w:val="both"/>
      </w:pPr>
      <w:r>
        <w:t>Status-quo</w:t>
      </w:r>
    </w:p>
    <w:p w14:paraId="391BD38F" w14:textId="77777777" w:rsidR="009337EC" w:rsidRDefault="009337EC" w:rsidP="009337EC">
      <w:pPr>
        <w:pStyle w:val="Listenabsatz"/>
        <w:numPr>
          <w:ilvl w:val="0"/>
          <w:numId w:val="21"/>
        </w:numPr>
        <w:spacing w:after="160" w:line="276" w:lineRule="auto"/>
        <w:jc w:val="both"/>
      </w:pPr>
      <w:r>
        <w:t>Low decarbonized</w:t>
      </w:r>
    </w:p>
    <w:p w14:paraId="7B8FD92B" w14:textId="77777777" w:rsidR="009337EC" w:rsidRDefault="009337EC" w:rsidP="009337EC">
      <w:pPr>
        <w:pStyle w:val="Listenabsatz"/>
        <w:numPr>
          <w:ilvl w:val="0"/>
          <w:numId w:val="21"/>
        </w:numPr>
        <w:spacing w:after="160" w:line="276" w:lineRule="auto"/>
        <w:jc w:val="both"/>
      </w:pPr>
      <w:r>
        <w:t>High decarbonized</w:t>
      </w:r>
    </w:p>
    <w:p w14:paraId="588B4267" w14:textId="77777777" w:rsidR="009337EC" w:rsidRDefault="009337EC" w:rsidP="009337EC">
      <w:pPr>
        <w:pStyle w:val="Listenabsatz"/>
        <w:numPr>
          <w:ilvl w:val="0"/>
          <w:numId w:val="21"/>
        </w:numPr>
        <w:spacing w:after="160" w:line="276" w:lineRule="auto"/>
        <w:jc w:val="both"/>
      </w:pPr>
      <w:r>
        <w:t>Full decarbonized</w:t>
      </w:r>
    </w:p>
    <w:p w14:paraId="717F45F4" w14:textId="39BEB567" w:rsidR="009337EC" w:rsidRDefault="009337EC" w:rsidP="009337EC">
      <w:r>
        <w:t>The scenarios have been generated by applying a simple rule: first</w:t>
      </w:r>
      <w:r w:rsidR="004221E9">
        <w:t>,</w:t>
      </w:r>
      <w:r>
        <w:t xml:space="preserve"> the greenhouse gas emissions of the electricity grid mix are computed and then the other technologies are selected such that the lowest greenhouse gas emissions are always achieved for each input. The only exception is the CO</w:t>
      </w:r>
      <w:r w:rsidRPr="008D1D93">
        <w:rPr>
          <w:vertAlign w:val="subscript"/>
        </w:rPr>
        <w:t>2</w:t>
      </w:r>
      <w:r>
        <w:t xml:space="preserve"> supply, in highly or fully decarbonized scenarios, as fossil power plants will no longer be available as a CO</w:t>
      </w:r>
      <w:r w:rsidRPr="008D1D93">
        <w:rPr>
          <w:vertAlign w:val="subscript"/>
        </w:rPr>
        <w:t>2</w:t>
      </w:r>
      <w:r>
        <w:t xml:space="preserve"> source. Instead, it is assumed that a direct air capture process supplies the CO</w:t>
      </w:r>
      <w:r w:rsidRPr="00CF261B">
        <w:rPr>
          <w:vertAlign w:val="subscript"/>
        </w:rPr>
        <w:t>2</w:t>
      </w:r>
      <w:r>
        <w:t xml:space="preserve">. In </w:t>
      </w:r>
      <w:r>
        <w:fldChar w:fldCharType="begin"/>
      </w:r>
      <w:r>
        <w:instrText xml:space="preserve"> REF _Ref519179139 \h </w:instrText>
      </w:r>
      <w:r>
        <w:fldChar w:fldCharType="separate"/>
      </w:r>
      <w:r>
        <w:t xml:space="preserve">Table </w:t>
      </w:r>
      <w:r>
        <w:rPr>
          <w:noProof/>
        </w:rPr>
        <w:t>3</w:t>
      </w:r>
      <w:r>
        <w:fldChar w:fldCharType="end"/>
      </w:r>
      <w:r w:rsidR="00606CA8">
        <w:t>,</w:t>
      </w:r>
      <w:r>
        <w:t xml:space="preserve"> the selected technologies are listed.</w:t>
      </w:r>
    </w:p>
    <w:p w14:paraId="3AAB87FE" w14:textId="77777777" w:rsidR="009337EC" w:rsidRDefault="009337EC" w:rsidP="009337EC">
      <w:pPr>
        <w:pStyle w:val="Beschriftung"/>
      </w:pPr>
      <w:bookmarkStart w:id="3" w:name="_Ref519179139"/>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bookmarkEnd w:id="3"/>
      <w:r>
        <w:t>: Selected Technologies for scenarios</w:t>
      </w:r>
    </w:p>
    <w:tbl>
      <w:tblPr>
        <w:tblStyle w:val="Tabellenraster"/>
        <w:tblW w:w="0" w:type="auto"/>
        <w:tblLook w:val="04A0" w:firstRow="1" w:lastRow="0" w:firstColumn="1" w:lastColumn="0" w:noHBand="0" w:noVBand="1"/>
      </w:tblPr>
      <w:tblGrid>
        <w:gridCol w:w="1271"/>
        <w:gridCol w:w="2031"/>
        <w:gridCol w:w="2031"/>
        <w:gridCol w:w="2031"/>
        <w:gridCol w:w="2032"/>
      </w:tblGrid>
      <w:tr w:rsidR="009337EC" w14:paraId="2F6967C2" w14:textId="77777777" w:rsidTr="00017C39">
        <w:tc>
          <w:tcPr>
            <w:tcW w:w="1271" w:type="dxa"/>
          </w:tcPr>
          <w:p w14:paraId="618CF9E8" w14:textId="77777777" w:rsidR="009337EC" w:rsidRDefault="009337EC" w:rsidP="00017C39"/>
        </w:tc>
        <w:tc>
          <w:tcPr>
            <w:tcW w:w="2031" w:type="dxa"/>
          </w:tcPr>
          <w:p w14:paraId="785C22ED" w14:textId="77777777" w:rsidR="009337EC" w:rsidRPr="003E18BB" w:rsidRDefault="009337EC" w:rsidP="00017C39">
            <w:pPr>
              <w:rPr>
                <w:b/>
              </w:rPr>
            </w:pPr>
            <w:r w:rsidRPr="003E18BB">
              <w:rPr>
                <w:b/>
              </w:rPr>
              <w:t>Status quo</w:t>
            </w:r>
          </w:p>
        </w:tc>
        <w:tc>
          <w:tcPr>
            <w:tcW w:w="2031" w:type="dxa"/>
          </w:tcPr>
          <w:p w14:paraId="01B4E2A6" w14:textId="77777777" w:rsidR="009337EC" w:rsidRPr="003E18BB" w:rsidRDefault="009337EC" w:rsidP="00017C39">
            <w:pPr>
              <w:rPr>
                <w:b/>
              </w:rPr>
            </w:pPr>
            <w:r w:rsidRPr="003E18BB">
              <w:rPr>
                <w:b/>
              </w:rPr>
              <w:t>Low decarbonized</w:t>
            </w:r>
          </w:p>
        </w:tc>
        <w:tc>
          <w:tcPr>
            <w:tcW w:w="2031" w:type="dxa"/>
          </w:tcPr>
          <w:p w14:paraId="1367BA39" w14:textId="77777777" w:rsidR="009337EC" w:rsidRPr="003E18BB" w:rsidRDefault="009337EC" w:rsidP="00017C39">
            <w:pPr>
              <w:rPr>
                <w:b/>
              </w:rPr>
            </w:pPr>
            <w:r w:rsidRPr="003E18BB">
              <w:rPr>
                <w:b/>
              </w:rPr>
              <w:t>High decarbonized</w:t>
            </w:r>
          </w:p>
        </w:tc>
        <w:tc>
          <w:tcPr>
            <w:tcW w:w="2032" w:type="dxa"/>
          </w:tcPr>
          <w:p w14:paraId="0D5FCDDE" w14:textId="77777777" w:rsidR="009337EC" w:rsidRPr="003E18BB" w:rsidRDefault="009337EC" w:rsidP="00017C39">
            <w:pPr>
              <w:rPr>
                <w:b/>
              </w:rPr>
            </w:pPr>
            <w:r w:rsidRPr="003E18BB">
              <w:rPr>
                <w:b/>
              </w:rPr>
              <w:t>Full decarbonized</w:t>
            </w:r>
          </w:p>
        </w:tc>
      </w:tr>
      <w:tr w:rsidR="009337EC" w14:paraId="25874111" w14:textId="77777777" w:rsidTr="00017C39">
        <w:tc>
          <w:tcPr>
            <w:tcW w:w="1271" w:type="dxa"/>
          </w:tcPr>
          <w:p w14:paraId="79BE5A76" w14:textId="77777777" w:rsidR="009337EC" w:rsidRPr="003E18BB" w:rsidRDefault="009337EC" w:rsidP="00017C39">
            <w:pPr>
              <w:rPr>
                <w:b/>
              </w:rPr>
            </w:pPr>
            <w:r w:rsidRPr="003E18BB">
              <w:rPr>
                <w:b/>
              </w:rPr>
              <w:t>Hydrogen</w:t>
            </w:r>
          </w:p>
        </w:tc>
        <w:tc>
          <w:tcPr>
            <w:tcW w:w="2031" w:type="dxa"/>
          </w:tcPr>
          <w:p w14:paraId="16A14AAB" w14:textId="77777777" w:rsidR="009337EC" w:rsidRDefault="009337EC" w:rsidP="00017C39">
            <w:r>
              <w:t>Steam methane reforming</w:t>
            </w:r>
          </w:p>
        </w:tc>
        <w:tc>
          <w:tcPr>
            <w:tcW w:w="2031" w:type="dxa"/>
          </w:tcPr>
          <w:p w14:paraId="44BA47E1" w14:textId="28401213" w:rsidR="009337EC" w:rsidRDefault="0026164A" w:rsidP="00017C39">
            <w:r>
              <w:t>Alkaline</w:t>
            </w:r>
            <w:r w:rsidR="009337EC">
              <w:t xml:space="preserve"> electrolysis</w:t>
            </w:r>
          </w:p>
        </w:tc>
        <w:tc>
          <w:tcPr>
            <w:tcW w:w="2031" w:type="dxa"/>
          </w:tcPr>
          <w:p w14:paraId="396460B3" w14:textId="7B7FAA86" w:rsidR="009337EC" w:rsidRDefault="0026164A" w:rsidP="00017C39">
            <w:r>
              <w:t>Alkaline electrolysis</w:t>
            </w:r>
          </w:p>
        </w:tc>
        <w:tc>
          <w:tcPr>
            <w:tcW w:w="2032" w:type="dxa"/>
          </w:tcPr>
          <w:p w14:paraId="5ADE8453" w14:textId="6BBE7B4C" w:rsidR="009337EC" w:rsidRDefault="0026164A" w:rsidP="00017C39">
            <w:r>
              <w:t>Alkaline electrolysis</w:t>
            </w:r>
          </w:p>
        </w:tc>
      </w:tr>
      <w:tr w:rsidR="009337EC" w14:paraId="0BAF3C63" w14:textId="77777777" w:rsidTr="00017C39">
        <w:tc>
          <w:tcPr>
            <w:tcW w:w="1271" w:type="dxa"/>
          </w:tcPr>
          <w:p w14:paraId="50D7E5A4" w14:textId="77777777" w:rsidR="009337EC" w:rsidRPr="003E18BB" w:rsidRDefault="009337EC" w:rsidP="00017C39">
            <w:pPr>
              <w:rPr>
                <w:b/>
              </w:rPr>
            </w:pPr>
            <w:r w:rsidRPr="003E18BB">
              <w:rPr>
                <w:b/>
              </w:rPr>
              <w:t>CO</w:t>
            </w:r>
            <w:r w:rsidRPr="003E18BB">
              <w:rPr>
                <w:b/>
                <w:vertAlign w:val="subscript"/>
              </w:rPr>
              <w:t>2</w:t>
            </w:r>
          </w:p>
        </w:tc>
        <w:tc>
          <w:tcPr>
            <w:tcW w:w="2031" w:type="dxa"/>
          </w:tcPr>
          <w:p w14:paraId="0591B4D3" w14:textId="77777777" w:rsidR="009337EC" w:rsidRDefault="009337EC" w:rsidP="00017C39">
            <w:r>
              <w:t>Coal power plant</w:t>
            </w:r>
          </w:p>
        </w:tc>
        <w:tc>
          <w:tcPr>
            <w:tcW w:w="2031" w:type="dxa"/>
          </w:tcPr>
          <w:p w14:paraId="41D2B9E0" w14:textId="77777777" w:rsidR="009337EC" w:rsidRDefault="009337EC" w:rsidP="00017C39">
            <w:r>
              <w:t>Coal power plant</w:t>
            </w:r>
          </w:p>
        </w:tc>
        <w:tc>
          <w:tcPr>
            <w:tcW w:w="2031" w:type="dxa"/>
          </w:tcPr>
          <w:p w14:paraId="4C319B32" w14:textId="77777777" w:rsidR="009337EC" w:rsidRDefault="009337EC" w:rsidP="00017C39">
            <w:r>
              <w:t>Direct air capture</w:t>
            </w:r>
          </w:p>
        </w:tc>
        <w:tc>
          <w:tcPr>
            <w:tcW w:w="2032" w:type="dxa"/>
          </w:tcPr>
          <w:p w14:paraId="261B9852" w14:textId="77777777" w:rsidR="009337EC" w:rsidRDefault="009337EC" w:rsidP="00017C39">
            <w:r>
              <w:t>Direct air capture</w:t>
            </w:r>
          </w:p>
        </w:tc>
      </w:tr>
      <w:tr w:rsidR="009337EC" w14:paraId="343DCA90" w14:textId="77777777" w:rsidTr="00017C39">
        <w:tc>
          <w:tcPr>
            <w:tcW w:w="1271" w:type="dxa"/>
          </w:tcPr>
          <w:p w14:paraId="5CAC5716" w14:textId="77777777" w:rsidR="009337EC" w:rsidRPr="003E18BB" w:rsidRDefault="009337EC" w:rsidP="00017C39">
            <w:pPr>
              <w:rPr>
                <w:b/>
              </w:rPr>
            </w:pPr>
            <w:r w:rsidRPr="003E18BB">
              <w:rPr>
                <w:b/>
              </w:rPr>
              <w:t>Heat</w:t>
            </w:r>
          </w:p>
        </w:tc>
        <w:tc>
          <w:tcPr>
            <w:tcW w:w="2031" w:type="dxa"/>
          </w:tcPr>
          <w:p w14:paraId="5A95DEE0" w14:textId="77777777" w:rsidR="009337EC" w:rsidRDefault="009337EC" w:rsidP="00017C39">
            <w:r>
              <w:t>Natural gas vessel</w:t>
            </w:r>
          </w:p>
        </w:tc>
        <w:tc>
          <w:tcPr>
            <w:tcW w:w="2031" w:type="dxa"/>
          </w:tcPr>
          <w:p w14:paraId="42942931" w14:textId="77777777" w:rsidR="009337EC" w:rsidRDefault="009337EC" w:rsidP="00017C39">
            <w:r>
              <w:t>Electrode vessel</w:t>
            </w:r>
          </w:p>
        </w:tc>
        <w:tc>
          <w:tcPr>
            <w:tcW w:w="2031" w:type="dxa"/>
          </w:tcPr>
          <w:p w14:paraId="48FD1345" w14:textId="77777777" w:rsidR="009337EC" w:rsidRDefault="009337EC" w:rsidP="00017C39">
            <w:r>
              <w:t>Electrode vessel</w:t>
            </w:r>
          </w:p>
        </w:tc>
        <w:tc>
          <w:tcPr>
            <w:tcW w:w="2032" w:type="dxa"/>
          </w:tcPr>
          <w:p w14:paraId="2FD90912" w14:textId="77777777" w:rsidR="009337EC" w:rsidRDefault="009337EC" w:rsidP="00017C39">
            <w:r>
              <w:t>Electrode vessel</w:t>
            </w:r>
          </w:p>
        </w:tc>
      </w:tr>
      <w:tr w:rsidR="009337EC" w14:paraId="52FFFCA9" w14:textId="77777777" w:rsidTr="00017C39">
        <w:tc>
          <w:tcPr>
            <w:tcW w:w="1271" w:type="dxa"/>
          </w:tcPr>
          <w:p w14:paraId="4190B3AE" w14:textId="77777777" w:rsidR="009337EC" w:rsidRPr="003E18BB" w:rsidRDefault="009337EC" w:rsidP="00017C39">
            <w:pPr>
              <w:rPr>
                <w:b/>
              </w:rPr>
            </w:pPr>
            <w:r w:rsidRPr="003E18BB">
              <w:rPr>
                <w:b/>
              </w:rPr>
              <w:lastRenderedPageBreak/>
              <w:t xml:space="preserve">Natural gas (methane) </w:t>
            </w:r>
          </w:p>
        </w:tc>
        <w:tc>
          <w:tcPr>
            <w:tcW w:w="2031" w:type="dxa"/>
          </w:tcPr>
          <w:p w14:paraId="6749EAFB" w14:textId="77777777" w:rsidR="009337EC" w:rsidRDefault="009337EC" w:rsidP="00017C39">
            <w:r>
              <w:t>Natural gas</w:t>
            </w:r>
          </w:p>
        </w:tc>
        <w:tc>
          <w:tcPr>
            <w:tcW w:w="2031" w:type="dxa"/>
          </w:tcPr>
          <w:p w14:paraId="19C8980C" w14:textId="77777777" w:rsidR="009337EC" w:rsidRDefault="009337EC" w:rsidP="00017C39">
            <w:r>
              <w:t>Natural gas</w:t>
            </w:r>
          </w:p>
        </w:tc>
        <w:tc>
          <w:tcPr>
            <w:tcW w:w="2031" w:type="dxa"/>
          </w:tcPr>
          <w:p w14:paraId="3F7DB750" w14:textId="77777777" w:rsidR="009337EC" w:rsidRDefault="009337EC" w:rsidP="00017C39">
            <w:r>
              <w:t xml:space="preserve">Methanation </w:t>
            </w:r>
          </w:p>
        </w:tc>
        <w:tc>
          <w:tcPr>
            <w:tcW w:w="2032" w:type="dxa"/>
          </w:tcPr>
          <w:p w14:paraId="54EE3F51" w14:textId="77777777" w:rsidR="009337EC" w:rsidRDefault="009337EC" w:rsidP="00017C39">
            <w:r>
              <w:t>Methanation</w:t>
            </w:r>
          </w:p>
        </w:tc>
      </w:tr>
    </w:tbl>
    <w:p w14:paraId="418CD15C" w14:textId="77777777" w:rsidR="009337EC" w:rsidRDefault="009337EC" w:rsidP="009337EC">
      <w:pPr>
        <w:pStyle w:val="berschrift3"/>
        <w:tabs>
          <w:tab w:val="clear" w:pos="567"/>
        </w:tabs>
        <w:spacing w:before="240" w:after="0" w:line="276" w:lineRule="auto"/>
        <w:ind w:left="1491" w:hanging="357"/>
        <w:jc w:val="both"/>
      </w:pPr>
      <w:r>
        <w:t>Electricity:</w:t>
      </w:r>
    </w:p>
    <w:p w14:paraId="52489AD3" w14:textId="6CF89EC1" w:rsidR="009337EC" w:rsidRDefault="009337EC" w:rsidP="009337EC">
      <w:r>
        <w:t>For the current electricity generation,</w:t>
      </w:r>
      <w:r w:rsidRPr="0057237E">
        <w:t xml:space="preserve"> the mix of electricity production </w:t>
      </w:r>
      <w:r>
        <w:t xml:space="preserve">for the EU </w:t>
      </w:r>
      <w:r w:rsidRPr="0057237E">
        <w:t>is</w:t>
      </w:r>
      <w:r>
        <w:t xml:space="preserve"> used from the </w:t>
      </w:r>
      <w:proofErr w:type="spellStart"/>
      <w:r>
        <w:t>GaBi</w:t>
      </w:r>
      <w:proofErr w:type="spellEnd"/>
      <w:r>
        <w:t xml:space="preserve"> database (</w:t>
      </w:r>
      <w:r w:rsidRPr="007D0F64">
        <w:t xml:space="preserve">EU-28: Electricity grid mix </w:t>
      </w:r>
      <w:proofErr w:type="spellStart"/>
      <w:r w:rsidRPr="007D0F64">
        <w:t>ts</w:t>
      </w:r>
      <w:proofErr w:type="spellEnd"/>
      <w:r>
        <w:t xml:space="preserve">). For low and high decarbonized scenarios, </w:t>
      </w:r>
      <w:r w:rsidRPr="0057237E">
        <w:t xml:space="preserve">the mix of electricity production </w:t>
      </w:r>
      <w:r>
        <w:t xml:space="preserve">for the EU is modelled according to the 2°C scenario of the Energy Technology Perspectives report for the year 2030 respectively 2050. </w:t>
      </w:r>
      <w:r w:rsidRPr="0057237E">
        <w:t xml:space="preserve">The inventories for the electricity technologies are taken from the </w:t>
      </w:r>
      <w:proofErr w:type="spellStart"/>
      <w:r w:rsidRPr="0057237E">
        <w:t>GaBi</w:t>
      </w:r>
      <w:proofErr w:type="spellEnd"/>
      <w:r w:rsidRPr="0057237E">
        <w:t xml:space="preserve"> database </w:t>
      </w:r>
      <w:sdt>
        <w:sdtPr>
          <w:alias w:val="Don’t edit this field."/>
          <w:tag w:val="CitaviPlaceholder#f35f1205-e052-474a-8a96-fc7e0673efde"/>
          <w:id w:val="333806765"/>
          <w:placeholder>
            <w:docPart w:val="C8D15CA7B591484C8A2971FEBEDCD5F7"/>
          </w:placeholder>
        </w:sdtPr>
        <w:sdtContent>
          <w:r w:rsidRPr="0057237E">
            <w:fldChar w:fldCharType="begin"/>
          </w:r>
          <w:r w:rsidR="00017C39">
            <w:instrText>ADDIN CitaviPlaceholder{eyIkaWQiOiIxIiwiRW50cmllcyI6W3siJGlkIjoiMiIsIklkIjoiYzRhMjkyNWMtMmNjNi00MzBjLWI2OTUtYWU2NzgyOTUzNzE2IiwiUmFuZ2VMZW5ndGgiOjg4LCJSZWZlcmVuY2VJZCI6IjE4NTEwOTI5LTFmZTgtNDIxNi04YTg1LTQ1NzJmYWY3YmNhZiIsIlJlZmVyZW5jZSI6eyIkaWQiOiIzIiwiQWJzdHJhY3RDb21wbGV4aXR5IjowLCJBYnN0cmFjdFNvdXJjZVRleHRGb3JtYXQiOjAsIkF1dGhvcnMiOlt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}</w:instrText>
          </w:r>
          <w:r w:rsidRPr="0057237E">
            <w:fldChar w:fldCharType="separate"/>
          </w:r>
          <w:r w:rsidR="00017C39">
            <w:t>(</w:t>
          </w:r>
          <w:proofErr w:type="spellStart"/>
          <w:r w:rsidR="00017C39">
            <w:t>GaBi</w:t>
          </w:r>
          <w:proofErr w:type="spellEnd"/>
          <w:r w:rsidR="00017C39">
            <w:t xml:space="preserve"> Software-System v8.5.0.79 and Database for Life Cycle Engineering SP 35 1992-2018)</w:t>
          </w:r>
          <w:r w:rsidRPr="0057237E">
            <w:fldChar w:fldCharType="end"/>
          </w:r>
        </w:sdtContent>
      </w:sdt>
      <w:r>
        <w:t>. As inventories for European technology mixes are not available, inventories representing Germany are used as a proxy. In the Energy Technology Perspectives report</w:t>
      </w:r>
      <w:r w:rsidR="00AF6ADB">
        <w:t>,</w:t>
      </w:r>
      <w:r>
        <w:t xml:space="preserve"> carbon capture and storage (CCS) technologies are used, but no inventories for the used CCS technologies are available. Therefore, electricity technologies with CCS are modelled </w:t>
      </w:r>
      <w:r w:rsidR="00B40763">
        <w:t xml:space="preserve">as </w:t>
      </w:r>
      <w:r>
        <w:t xml:space="preserve">the same as conventional electricity technology, </w:t>
      </w:r>
      <w:r w:rsidR="00017C39">
        <w:t xml:space="preserve">but greenhouse gas emissions from the IPPC WGIII AR5 are used instead of the original greenhouse gas emissions </w:t>
      </w:r>
      <w:sdt>
        <w:sdtPr>
          <w:alias w:val="Don't edit this field"/>
          <w:tag w:val="CitaviPlaceholder#de63fa2b-967f-48f4-b788-385a1f38dfee"/>
          <w:id w:val="-2004187720"/>
          <w:placeholder>
            <w:docPart w:val="DefaultPlaceholder_-1854013440"/>
          </w:placeholder>
        </w:sdtPr>
        <w:sdtContent>
          <w:r w:rsidR="00017C39">
            <w:fldChar w:fldCharType="begin"/>
          </w:r>
          <w:r w:rsidR="00017C39">
            <w:instrText>ADDIN CitaviPlaceholder{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FcXGRlZmxhbmdmZTIwNTJcXGFkZWZsYW5nMTAyNVxcamV4cGFuZFxcc2hvd3htbGVycm9yczFcXHZhbGlkYXRleG1sMXtcclxuXFwqXFx3Z3JmZm10ZmlsdGVyIDAxM2Z9XFx2aWV3a2luZDFcXHZpZXdzY2FsZTEwMFxcZmV0MFxcZnRuYmpcXGFlbmRkb2NcXGZ0bnJzdGNvbnRcXGFmdG5yc3Rjb250XFxmdG5uYXJcXGFmdG5ucmxjXFx3aWRvd2N0cmxcXG5vc3BhY2Vmb3J1bFxcbm9sbmh0YWRqdGJsXFxhbG50YmxpbmRcXGx5dHRibHJ0Z3JcXGRudGJsbnNiZGJcXG5veGxhdHRveWVuXFx3cnBwdW5jdFxcbm9icmt3cnB0YmxcXGV4cHNocnRuXFxzbmFwdG9ncmlkaW5jZWxsXFxhc2lhbmJya3J1bGVcXGh0bWF1dHNwXFxub3VsdHJsc3BjXHJcbl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FxkZ21hcmdpblxccGdicmRyaGVhZFxccGdicmRyZm9vdF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}</w:instrText>
          </w:r>
          <w:r w:rsidR="00017C39">
            <w:fldChar w:fldCharType="separate"/>
          </w:r>
          <w:r w:rsidR="00017C39">
            <w:t>(Edenhofer 2014)</w:t>
          </w:r>
          <w:r w:rsidR="00017C39">
            <w:fldChar w:fldCharType="end"/>
          </w:r>
        </w:sdtContent>
      </w:sdt>
      <w:r>
        <w:t>. In the full decarbonized scenario</w:t>
      </w:r>
      <w:r w:rsidR="005C472D">
        <w:t>,</w:t>
      </w:r>
      <w:r>
        <w:t xml:space="preserve"> electricity comes 100% from renewables and thus, wind energy is used as a proxy process (</w:t>
      </w:r>
      <w:r w:rsidRPr="003A3330">
        <w:t xml:space="preserve">DE: Electricity from wind power </w:t>
      </w:r>
      <w:proofErr w:type="spellStart"/>
      <w:r w:rsidRPr="003A3330">
        <w:t>ts</w:t>
      </w:r>
      <w:proofErr w:type="spellEnd"/>
      <w:r>
        <w:t xml:space="preserve">) </w:t>
      </w:r>
      <w:sdt>
        <w:sdtPr>
          <w:alias w:val="Don’t edit this field."/>
          <w:tag w:val="CitaviPlaceholder#d5230569-dbed-44ae-8bc2-94e339a5f99f"/>
          <w:id w:val="-1327050022"/>
          <w:placeholder>
            <w:docPart w:val="C8D15CA7B591484C8A2971FEBEDCD5F7"/>
          </w:placeholder>
        </w:sdtPr>
        <w:sdtContent>
          <w:r>
            <w:fldChar w:fldCharType="begin"/>
          </w:r>
          <w:r w:rsidR="00017C39">
            <w:instrText>ADDIN CitaviPlaceholder{eyIkaWQiOiIxIiwiRW50cmllcyI6W3siJGlkIjoiMiIsIklkIjoiNTYzNjk4ZDYtZjcyNS00Mzk1LTgzYjctZTRiYWM3YzlhOGM0IiwiUmFuZ2VMZW5ndGgiOjg4LCJSZWZlcmVuY2VJZCI6IjE4NTEwOTI5LTFmZTgtNDIxNi04YTg1LTQ1NzJmYWY3YmNhZiIsIlJlZmVyZW5jZSI6eyIkaWQiOiIzIiwiQWJzdHJhY3RDb21wbGV4aXR5IjowLCJBYnN0cmFjdFNvdXJjZVRleHRGb3JtYXQiOjAsIkF1dGhvcnMiOlt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}</w:instrText>
          </w:r>
          <w:r>
            <w:fldChar w:fldCharType="separate"/>
          </w:r>
          <w:r w:rsidR="00017C39">
            <w:t>(</w:t>
          </w:r>
          <w:proofErr w:type="spellStart"/>
          <w:r w:rsidR="00017C39">
            <w:t>GaBi</w:t>
          </w:r>
          <w:proofErr w:type="spellEnd"/>
          <w:r w:rsidR="00017C39">
            <w:t xml:space="preserve"> Software-System v8.5.0.79 and Database for Life Cycle Engineering SP 35 1992-2018)</w:t>
          </w:r>
          <w:r>
            <w:fldChar w:fldCharType="end"/>
          </w:r>
        </w:sdtContent>
      </w:sdt>
      <w:r>
        <w:t>.</w:t>
      </w:r>
    </w:p>
    <w:p w14:paraId="466879C7" w14:textId="77777777" w:rsidR="009337EC" w:rsidRDefault="009337EC" w:rsidP="00017C39">
      <w:pPr>
        <w:pStyle w:val="berschrift3"/>
      </w:pPr>
      <w:r>
        <w:t>Hydrogen</w:t>
      </w:r>
    </w:p>
    <w:p w14:paraId="31149B10" w14:textId="02EFA865" w:rsidR="009337EC" w:rsidRPr="003A3330" w:rsidRDefault="009337EC" w:rsidP="009337EC">
      <w:r>
        <w:t>Currently, hydrogen is mainly produced by steam methane reforming of hydrocarbons. Therefore, for the status quo</w:t>
      </w:r>
      <w:r w:rsidR="00483D99">
        <w:t>,</w:t>
      </w:r>
      <w:r>
        <w:t xml:space="preserve"> production of hydrogen a steam methane reforming inventory has been used (</w:t>
      </w:r>
      <w:r w:rsidRPr="003A3330">
        <w:t xml:space="preserve">DE: Hydrogen </w:t>
      </w:r>
      <w:proofErr w:type="spellStart"/>
      <w:r w:rsidRPr="003A3330">
        <w:t>ts</w:t>
      </w:r>
      <w:proofErr w:type="spellEnd"/>
      <w:r>
        <w:t xml:space="preserve">). For the hydrogen generation via electrolysis </w:t>
      </w:r>
      <w:r w:rsidR="00483D99">
        <w:t>,</w:t>
      </w:r>
      <w:r>
        <w:t xml:space="preserve">an alkaline water electrolysis has been modelled according to </w:t>
      </w:r>
      <w:proofErr w:type="spellStart"/>
      <w:r>
        <w:t>Koj</w:t>
      </w:r>
      <w:proofErr w:type="spellEnd"/>
      <w:r>
        <w:t xml:space="preserve"> et al. </w:t>
      </w:r>
      <w:sdt>
        <w:sdtPr>
          <w:alias w:val="Don’t edit this field."/>
          <w:tag w:val="CitaviPlaceholder#4606c3fa-b406-4954-b476-031266fb2aa3"/>
          <w:id w:val="601305643"/>
          <w:placeholder>
            <w:docPart w:val="C8D15CA7B591484C8A2971FEBEDCD5F7"/>
          </w:placeholder>
        </w:sdtPr>
        <w:sdtContent>
          <w:r>
            <w:fldChar w:fldCharType="begin"/>
          </w:r>
          <w:r w:rsidR="00017C39">
            <w:instrText>ADDIN CitaviPlaceholder{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}</w:instrText>
          </w:r>
          <w:r>
            <w:fldChar w:fldCharType="separate"/>
          </w:r>
          <w:r w:rsidR="00017C39">
            <w:t xml:space="preserve">(Jan Christian </w:t>
          </w:r>
          <w:proofErr w:type="spellStart"/>
          <w:r w:rsidR="00017C39">
            <w:t>Koj</w:t>
          </w:r>
          <w:proofErr w:type="spellEnd"/>
          <w:r w:rsidR="00017C39">
            <w:t xml:space="preserve">, Christina Wulf, Andrea Schreiber and Petra </w:t>
          </w:r>
          <w:proofErr w:type="spellStart"/>
          <w:r w:rsidR="00017C39">
            <w:t>Zapp</w:t>
          </w:r>
          <w:proofErr w:type="spellEnd"/>
          <w:r w:rsidR="00017C39">
            <w:t xml:space="preserve"> 2017)</w:t>
          </w:r>
          <w:r>
            <w:fldChar w:fldCharType="end"/>
          </w:r>
        </w:sdtContent>
      </w:sdt>
      <w:r>
        <w:t>. The impact of the electricity demand of the electrolysis is then calculated according to the energy scenario.</w:t>
      </w:r>
    </w:p>
    <w:p w14:paraId="7E8D917F" w14:textId="77777777" w:rsidR="009337EC" w:rsidRDefault="009337EC" w:rsidP="00017C39">
      <w:pPr>
        <w:pStyle w:val="berschrift3"/>
        <w:rPr>
          <w:vertAlign w:val="subscript"/>
        </w:rPr>
      </w:pPr>
      <w:r>
        <w:t>CO</w:t>
      </w:r>
      <w:r w:rsidRPr="007D0F64">
        <w:rPr>
          <w:vertAlign w:val="subscript"/>
        </w:rPr>
        <w:t>2</w:t>
      </w:r>
    </w:p>
    <w:p w14:paraId="1813A96E" w14:textId="5CC488A5" w:rsidR="009337EC" w:rsidRDefault="009337EC" w:rsidP="009337EC">
      <w:r>
        <w:t>For CO</w:t>
      </w:r>
      <w:r w:rsidRPr="00D6504D">
        <w:rPr>
          <w:vertAlign w:val="subscript"/>
        </w:rPr>
        <w:t>2</w:t>
      </w:r>
      <w:r>
        <w:t xml:space="preserve"> supply</w:t>
      </w:r>
      <w:r w:rsidR="00483D99">
        <w:t>,</w:t>
      </w:r>
      <w:r>
        <w:t xml:space="preserve"> two sources are considered: capture from exhaust gases of a </w:t>
      </w:r>
      <w:r w:rsidRPr="0057237E">
        <w:t>coal-fired power plant</w:t>
      </w:r>
      <w:r>
        <w:t xml:space="preserve"> </w:t>
      </w:r>
      <w:sdt>
        <w:sdtPr>
          <w:alias w:val="Don’t edit this field."/>
          <w:tag w:val="CitaviPlaceholder#2a4c0d4f-3d36-44b6-9069-c7ed981ae598"/>
          <w:id w:val="1205298930"/>
          <w:placeholder>
            <w:docPart w:val="C8D15CA7B591484C8A2971FEBEDCD5F7"/>
          </w:placeholder>
        </w:sdtPr>
        <w:sdtContent>
          <w:r w:rsidRPr="0057237E">
            <w:fldChar w:fldCharType="begin"/>
          </w:r>
          <w:r w:rsidR="00017C39">
            <w:instrText>ADDIN CitaviPlaceholder{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}</w:instrText>
          </w:r>
          <w:r w:rsidRPr="0057237E">
            <w:fldChar w:fldCharType="separate"/>
          </w:r>
          <w:r w:rsidR="00017C39">
            <w:t>(Schreiber et al. 2009)</w:t>
          </w:r>
          <w:r w:rsidRPr="0057237E">
            <w:fldChar w:fldCharType="end"/>
          </w:r>
        </w:sdtContent>
      </w:sdt>
      <w:r>
        <w:t xml:space="preserve"> and direct air capture </w:t>
      </w:r>
      <w:sdt>
        <w:sdtPr>
          <w:alias w:val="Don’t edit this field."/>
          <w:tag w:val="CitaviPlaceholder#44e79ed8-a906-43bc-aebd-2f881e5e70bb"/>
          <w:id w:val="-1718656775"/>
          <w:placeholder>
            <w:docPart w:val="C8D15CA7B591484C8A2971FEBEDCD5F7"/>
          </w:placeholder>
        </w:sdtPr>
        <w:sdtContent>
          <w:r w:rsidRPr="0057237E">
            <w:fldChar w:fldCharType="begin"/>
          </w:r>
          <w:r w:rsidR="00017C39">
            <w:instrText>ADDIN CitaviPlaceholder{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}</w:instrText>
          </w:r>
          <w:r w:rsidRPr="0057237E">
            <w:fldChar w:fldCharType="separate"/>
          </w:r>
          <w:r w:rsidR="00017C39">
            <w:t>(von der Assen et al. 2013)</w:t>
          </w:r>
          <w:r w:rsidRPr="0057237E">
            <w:fldChar w:fldCharType="end"/>
          </w:r>
        </w:sdtContent>
      </w:sdt>
      <w:r>
        <w:t>.</w:t>
      </w:r>
    </w:p>
    <w:p w14:paraId="455790D7" w14:textId="77777777" w:rsidR="009337EC" w:rsidRDefault="009337EC" w:rsidP="00017C39">
      <w:pPr>
        <w:pStyle w:val="berschrift3"/>
      </w:pPr>
      <w:r>
        <w:t>Heat</w:t>
      </w:r>
    </w:p>
    <w:p w14:paraId="4B5C6491" w14:textId="780BD4A3" w:rsidR="009337EC" w:rsidRPr="0057237E" w:rsidRDefault="009337EC" w:rsidP="009337EC">
      <w:r w:rsidRPr="0057237E">
        <w:t xml:space="preserve">Heat is either supplied by a natural gas boiler </w:t>
      </w:r>
      <w:r>
        <w:t xml:space="preserve">(EU-28: Heat </w:t>
      </w:r>
      <w:proofErr w:type="spellStart"/>
      <w:r>
        <w:t>ts</w:t>
      </w:r>
      <w:proofErr w:type="spellEnd"/>
      <w:r>
        <w:t xml:space="preserve">) </w:t>
      </w:r>
      <w:r w:rsidRPr="0057237E">
        <w:t>or by</w:t>
      </w:r>
      <w:r>
        <w:t xml:space="preserve"> an</w:t>
      </w:r>
      <w:r w:rsidRPr="0057237E">
        <w:t xml:space="preserve"> electrode boiler</w:t>
      </w:r>
      <w:r>
        <w:t>.</w:t>
      </w:r>
      <w:r w:rsidRPr="0057237E">
        <w:t xml:space="preserve"> </w:t>
      </w:r>
      <w:r w:rsidR="00861792">
        <w:t>T</w:t>
      </w:r>
      <w:r>
        <w:t>he electrode boiler simple converts electricity to steam</w:t>
      </w:r>
      <w:r w:rsidRPr="005F1165">
        <w:t xml:space="preserve"> </w:t>
      </w:r>
      <w:r w:rsidRPr="0057237E">
        <w:t>with an efficiency of 95%.</w:t>
      </w:r>
      <w:r>
        <w:t xml:space="preserve"> No other inventory was considered. </w:t>
      </w:r>
    </w:p>
    <w:p w14:paraId="328AEE10" w14:textId="77777777" w:rsidR="009337EC" w:rsidRPr="007D0F64" w:rsidRDefault="009337EC" w:rsidP="00017C39">
      <w:pPr>
        <w:pStyle w:val="berschrift3"/>
      </w:pPr>
      <w:r>
        <w:t>Natural gas</w:t>
      </w:r>
    </w:p>
    <w:p w14:paraId="16DB980F" w14:textId="0227FA75" w:rsidR="009337EC" w:rsidRDefault="009337EC" w:rsidP="009337EC">
      <w:r w:rsidRPr="0057237E">
        <w:t xml:space="preserve">Natural gas is </w:t>
      </w:r>
      <w:r>
        <w:t xml:space="preserve">either supplied </w:t>
      </w:r>
      <w:r w:rsidRPr="0057237E">
        <w:t>by</w:t>
      </w:r>
      <w:r>
        <w:t xml:space="preserve"> the</w:t>
      </w:r>
      <w:r w:rsidRPr="00626807">
        <w:t xml:space="preserve"> </w:t>
      </w:r>
      <w:r w:rsidRPr="0057237E">
        <w:t xml:space="preserve">natural gas network of Europe </w:t>
      </w:r>
      <w:r>
        <w:t xml:space="preserve">from </w:t>
      </w:r>
      <w:r w:rsidRPr="0057237E">
        <w:t xml:space="preserve">the extraction of fossil natural gas </w:t>
      </w:r>
      <w:r>
        <w:t xml:space="preserve">or </w:t>
      </w:r>
      <w:r w:rsidRPr="0057237E">
        <w:t xml:space="preserve">by </w:t>
      </w:r>
      <w:r>
        <w:t xml:space="preserve">methanation </w:t>
      </w:r>
      <w:r w:rsidR="001B3642">
        <w:t>of</w:t>
      </w:r>
      <w:r>
        <w:t xml:space="preserve"> CO</w:t>
      </w:r>
      <w:r w:rsidRPr="00626807">
        <w:rPr>
          <w:vertAlign w:val="subscript"/>
        </w:rPr>
        <w:t>2</w:t>
      </w:r>
      <w:r>
        <w:t xml:space="preserve"> and hydrogen</w:t>
      </w:r>
      <w:r w:rsidRPr="0057237E">
        <w:t xml:space="preserve"> </w:t>
      </w:r>
    </w:p>
    <w:p w14:paraId="01652C6D" w14:textId="5214B560" w:rsidR="009337EC" w:rsidRPr="0057237E" w:rsidRDefault="009337EC" w:rsidP="009337EC">
      <w:r w:rsidRPr="0057237E">
        <w:t>The natural gas network of Europe is modelled by weigh</w:t>
      </w:r>
      <w:r>
        <w:t>t</w:t>
      </w:r>
      <w:r w:rsidRPr="0057237E">
        <w:t xml:space="preserve">ing the national natural gas supply processes </w:t>
      </w:r>
      <w:r>
        <w:t>from</w:t>
      </w:r>
      <w:r w:rsidRPr="0057237E">
        <w:t xml:space="preserve"> the </w:t>
      </w:r>
      <w:proofErr w:type="spellStart"/>
      <w:r>
        <w:t>GaBi</w:t>
      </w:r>
      <w:proofErr w:type="spellEnd"/>
      <w:r>
        <w:t xml:space="preserve"> </w:t>
      </w:r>
      <w:r w:rsidRPr="0057237E">
        <w:t>database according to their relative marke</w:t>
      </w:r>
      <w:r>
        <w:t>t</w:t>
      </w:r>
      <w:r w:rsidRPr="0057237E">
        <w:t xml:space="preserve"> volume in Europe. The marke</w:t>
      </w:r>
      <w:r>
        <w:t>t</w:t>
      </w:r>
      <w:r w:rsidRPr="0057237E">
        <w:t xml:space="preserve"> volume of the national gas markets are based on data from Eur</w:t>
      </w:r>
      <w:bookmarkStart w:id="4" w:name="_GoBack"/>
      <w:bookmarkEnd w:id="4"/>
      <w:r w:rsidRPr="0057237E">
        <w:t xml:space="preserve">ostat and are assumed to remain </w:t>
      </w:r>
      <w:r w:rsidRPr="0057237E">
        <w:lastRenderedPageBreak/>
        <w:t>constant over time</w:t>
      </w:r>
      <w:r w:rsidR="00E20737">
        <w:t xml:space="preserve"> </w:t>
      </w:r>
      <w:sdt>
        <w:sdtPr>
          <w:alias w:val="Don't edit this field"/>
          <w:tag w:val="CitaviPlaceholder#d1d25719-ba77-4dd2-b844-e270a588b3e9"/>
          <w:id w:val="-535893273"/>
          <w:placeholder>
            <w:docPart w:val="DefaultPlaceholder_-1854013440"/>
          </w:placeholder>
        </w:sdtPr>
        <w:sdtContent>
          <w:r w:rsidR="00E20737">
            <w:fldChar w:fldCharType="begin"/>
          </w:r>
          <w:r w:rsidR="00E20737">
            <w:instrText>ADDIN CitaviPlaceholder{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}</w:instrText>
          </w:r>
          <w:r w:rsidR="00E20737">
            <w:fldChar w:fldCharType="separate"/>
          </w:r>
          <w:r w:rsidR="00E20737">
            <w:t>(Eurostat)</w:t>
          </w:r>
          <w:r w:rsidR="00E20737">
            <w:fldChar w:fldCharType="end"/>
          </w:r>
        </w:sdtContent>
      </w:sdt>
      <w:r w:rsidRPr="0057237E">
        <w:t>. The following assumptions are made in the modell</w:t>
      </w:r>
      <w:r>
        <w:t>ing of the natural gas network:</w:t>
      </w:r>
    </w:p>
    <w:p w14:paraId="2166152F" w14:textId="3DAD2240" w:rsidR="009337EC" w:rsidRPr="0057237E" w:rsidRDefault="009337EC" w:rsidP="009337EC">
      <w:pPr>
        <w:pStyle w:val="Listenabsatz"/>
        <w:numPr>
          <w:ilvl w:val="0"/>
          <w:numId w:val="20"/>
        </w:numPr>
        <w:spacing w:after="160" w:line="276" w:lineRule="auto"/>
        <w:jc w:val="both"/>
      </w:pPr>
      <w:r w:rsidRPr="0057237E">
        <w:t>For the national markets of Malta and Cyprus</w:t>
      </w:r>
      <w:r w:rsidR="00423A48">
        <w:t>, no data is available. T</w:t>
      </w:r>
      <w:r w:rsidRPr="0057237E">
        <w:t>hus</w:t>
      </w:r>
      <w:r w:rsidR="00423A48">
        <w:t>, these countries</w:t>
      </w:r>
      <w:r w:rsidRPr="0057237E">
        <w:t xml:space="preserve"> are not considered in the EU natural gas mix. </w:t>
      </w:r>
    </w:p>
    <w:p w14:paraId="64477FC5" w14:textId="3957D7AA" w:rsidR="009337EC" w:rsidRPr="0057237E" w:rsidRDefault="009337EC" w:rsidP="009337EC">
      <w:pPr>
        <w:pStyle w:val="Listenabsatz"/>
        <w:numPr>
          <w:ilvl w:val="0"/>
          <w:numId w:val="20"/>
        </w:numPr>
        <w:spacing w:after="160" w:line="276" w:lineRule="auto"/>
        <w:jc w:val="both"/>
      </w:pPr>
      <w:r w:rsidRPr="0057237E">
        <w:t>For the countries of Bulgaria, Croatia, Denmark, Estonia, and the Czech Republic</w:t>
      </w:r>
      <w:r w:rsidR="007A6D33">
        <w:t>,</w:t>
      </w:r>
      <w:r w:rsidRPr="0057237E">
        <w:t xml:space="preserve"> no national process</w:t>
      </w:r>
      <w:r w:rsidR="00915271">
        <w:t>es</w:t>
      </w:r>
      <w:r w:rsidRPr="0057237E">
        <w:t xml:space="preserve"> are available in the </w:t>
      </w:r>
      <w:proofErr w:type="spellStart"/>
      <w:r>
        <w:t>GaBi</w:t>
      </w:r>
      <w:proofErr w:type="spellEnd"/>
      <w:r>
        <w:t xml:space="preserve"> </w:t>
      </w:r>
      <w:r w:rsidRPr="0057237E">
        <w:t>database</w:t>
      </w:r>
      <w:r>
        <w:t xml:space="preserve"> </w:t>
      </w:r>
      <w:sdt>
        <w:sdtPr>
          <w:alias w:val="Don’t edit this field."/>
          <w:tag w:val="CitaviPlaceholder#0b2f09f3-8432-49e7-b69f-c51ac818ad53"/>
          <w:id w:val="-1045062569"/>
          <w:placeholder>
            <w:docPart w:val="C8D15CA7B591484C8A2971FEBEDCD5F7"/>
          </w:placeholder>
        </w:sdtPr>
        <w:sdtContent>
          <w:r>
            <w:fldChar w:fldCharType="begin"/>
          </w:r>
          <w:r w:rsidR="00017C39">
            <w:instrText>ADDIN CitaviPlaceholder{eyIkaWQiOiIxIiwiRW50cmllcyI6W3siJGlkIjoiMiIsIklkIjoiOWU2YjAyOTEtMDQxZi00YzRjLThlMjEtMTRiYzIxYmJiYTFiIiwiUmFuZ2VMZW5ndGgiOjg4LCJSZWZlcmVuY2VJZCI6IjE4NTEwOTI5LTFmZTgtNDIxNi04YTg1LTQ1NzJmYWY3YmNhZiIsIlJlZmVyZW5jZSI6eyIkaWQiOiIzIiwiQWJzdHJhY3RDb21wbGV4aXR5IjowLCJBYnN0cmFjdFNvdXJjZVRleHRGb3JtYXQiOjAsIkF1dGhvcnMiOlt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}</w:instrText>
          </w:r>
          <w:r>
            <w:fldChar w:fldCharType="separate"/>
          </w:r>
          <w:r w:rsidR="00017C39">
            <w:t>(</w:t>
          </w:r>
          <w:proofErr w:type="spellStart"/>
          <w:r w:rsidR="00017C39">
            <w:t>GaBi</w:t>
          </w:r>
          <w:proofErr w:type="spellEnd"/>
          <w:r w:rsidR="00017C39">
            <w:t xml:space="preserve"> Software-System v8.5.0.79 and Database for Life Cycle Engineering SP 35 1992-2018)</w:t>
          </w:r>
          <w:r>
            <w:fldChar w:fldCharType="end"/>
          </w:r>
        </w:sdtContent>
      </w:sdt>
      <w:r w:rsidRPr="0057237E">
        <w:t xml:space="preserve">. The national market of these countries combined contribute less than 4% to the total European market and are neglected. </w:t>
      </w:r>
    </w:p>
    <w:p w14:paraId="25FD89CA" w14:textId="77777777" w:rsidR="009337EC" w:rsidRDefault="009337EC" w:rsidP="009337EC">
      <w:pPr>
        <w:pStyle w:val="Listenabsatz"/>
        <w:numPr>
          <w:ilvl w:val="0"/>
          <w:numId w:val="20"/>
        </w:numPr>
        <w:spacing w:after="160" w:line="276" w:lineRule="auto"/>
        <w:jc w:val="both"/>
      </w:pPr>
      <w:r w:rsidRPr="0057237E">
        <w:t>The market share of the other countries has been adjusted accordingly to reach 100%.</w:t>
      </w:r>
    </w:p>
    <w:p w14:paraId="0119E776" w14:textId="4FE9248A" w:rsidR="00DE2956" w:rsidRPr="00DE2956" w:rsidRDefault="00DE2956" w:rsidP="00DE2956">
      <w:pPr>
        <w:pStyle w:val="berschrift1"/>
        <w:rPr>
          <w:lang w:eastAsia="de-DE"/>
        </w:rPr>
      </w:pPr>
      <w:bookmarkStart w:id="5" w:name="_Toc519256339"/>
      <w:r w:rsidRPr="00DE2956">
        <w:rPr>
          <w:lang w:eastAsia="de-DE"/>
        </w:rPr>
        <w:t>Reporting</w:t>
      </w:r>
    </w:p>
    <w:p w14:paraId="6B12F688" w14:textId="77777777" w:rsidR="00DE2956" w:rsidRPr="00DE2956" w:rsidRDefault="00DE2956" w:rsidP="00DE2956">
      <w:pPr>
        <w:pStyle w:val="berschrift2"/>
        <w:rPr>
          <w:color w:val="000000" w:themeColor="text1"/>
        </w:rPr>
      </w:pPr>
      <w:r w:rsidRPr="00DE2956">
        <w:t>Checklist - Executive summary</w:t>
      </w:r>
      <w:r w:rsidRPr="00DE2956">
        <w:rPr>
          <w:color w:val="000000" w:themeColor="text1"/>
        </w:rPr>
        <w:t xml:space="preserve"> </w:t>
      </w:r>
    </w:p>
    <w:p w14:paraId="5188A1DC" w14:textId="77777777" w:rsidR="00DE2956" w:rsidRPr="00DE2956" w:rsidRDefault="00DE2956" w:rsidP="00DE2956">
      <w:pPr>
        <w:ind w:left="357"/>
        <w:rPr>
          <w:rFonts w:cs="Times New Roman"/>
          <w:b/>
          <w:color w:val="000000" w:themeColor="text1"/>
        </w:rPr>
      </w:pPr>
      <w:r w:rsidRPr="00DE2956">
        <w:rPr>
          <w:rFonts w:cs="Times New Roman"/>
          <w:b/>
          <w:color w:val="000000" w:themeColor="text1"/>
        </w:rPr>
        <w:t>Goal of the study</w:t>
      </w:r>
    </w:p>
    <w:p w14:paraId="01B668D7" w14:textId="77777777" w:rsidR="00DE2956" w:rsidRPr="00DE2956" w:rsidRDefault="00DE2956" w:rsidP="00DE2956">
      <w:pPr>
        <w:pStyle w:val="Listenabsatz"/>
        <w:numPr>
          <w:ilvl w:val="0"/>
          <w:numId w:val="24"/>
        </w:numPr>
        <w:spacing w:before="0" w:after="160"/>
        <w:jc w:val="both"/>
      </w:pPr>
      <w:r w:rsidRPr="00DE2956">
        <w:t>State the indented application of the study</w:t>
      </w:r>
    </w:p>
    <w:p w14:paraId="4DE0B381" w14:textId="77777777" w:rsidR="00DE2956" w:rsidRPr="00DE2956" w:rsidRDefault="00DE2956" w:rsidP="00DE2956">
      <w:pPr>
        <w:pStyle w:val="Listenabsatz"/>
        <w:numPr>
          <w:ilvl w:val="0"/>
          <w:numId w:val="24"/>
        </w:numPr>
        <w:spacing w:before="0" w:after="160"/>
        <w:jc w:val="both"/>
      </w:pPr>
      <w:r w:rsidRPr="00DE2956">
        <w:t>State the reasons for carrying out the study</w:t>
      </w:r>
    </w:p>
    <w:p w14:paraId="40534CEF" w14:textId="77777777" w:rsidR="00DE2956" w:rsidRPr="00DE2956" w:rsidRDefault="00DE2956" w:rsidP="00DE2956">
      <w:pPr>
        <w:pStyle w:val="Listenabsatz"/>
        <w:numPr>
          <w:ilvl w:val="0"/>
          <w:numId w:val="24"/>
        </w:numPr>
        <w:spacing w:before="0" w:after="160"/>
        <w:jc w:val="both"/>
      </w:pPr>
      <w:r w:rsidRPr="00DE2956">
        <w:t>State the intended audience of the study</w:t>
      </w:r>
    </w:p>
    <w:p w14:paraId="56BB3AF9" w14:textId="77777777" w:rsidR="00DE2956" w:rsidRPr="00DE2956" w:rsidRDefault="00DE2956" w:rsidP="00DE2956">
      <w:pPr>
        <w:pStyle w:val="Listenabsatz"/>
        <w:numPr>
          <w:ilvl w:val="0"/>
          <w:numId w:val="24"/>
        </w:numPr>
        <w:spacing w:before="0" w:after="160"/>
        <w:jc w:val="both"/>
      </w:pPr>
      <w:r w:rsidRPr="00DE2956">
        <w:t>State whether the results are to be used in comparative assertions disclosed to public</w:t>
      </w:r>
    </w:p>
    <w:p w14:paraId="67D24D9A" w14:textId="77777777" w:rsidR="00DE2956" w:rsidRPr="00DE2956" w:rsidRDefault="00DE2956" w:rsidP="00DE2956">
      <w:pPr>
        <w:pStyle w:val="Listenabsatz"/>
        <w:numPr>
          <w:ilvl w:val="0"/>
          <w:numId w:val="24"/>
        </w:numPr>
        <w:spacing w:before="0" w:after="160"/>
        <w:jc w:val="both"/>
      </w:pPr>
      <w:r w:rsidRPr="00DE2956">
        <w:t>State unambiguously the research question(s)</w:t>
      </w:r>
    </w:p>
    <w:p w14:paraId="09F80369" w14:textId="77777777" w:rsidR="00DE2956" w:rsidRPr="00DE2956" w:rsidRDefault="00DE2956" w:rsidP="00DE2956">
      <w:pPr>
        <w:pStyle w:val="Listenabsatz"/>
        <w:numPr>
          <w:ilvl w:val="0"/>
          <w:numId w:val="24"/>
        </w:numPr>
        <w:spacing w:before="0" w:after="160"/>
        <w:jc w:val="both"/>
      </w:pPr>
      <w:r w:rsidRPr="00DE2956">
        <w:t>State the classification of the assessed CCU technology</w:t>
      </w:r>
    </w:p>
    <w:p w14:paraId="0AA78D4B" w14:textId="77777777" w:rsidR="00DE2956" w:rsidRPr="00DE2956" w:rsidRDefault="00DE2956" w:rsidP="00DE2956">
      <w:pPr>
        <w:spacing w:before="240"/>
        <w:rPr>
          <w:rFonts w:cs="Times New Roman"/>
          <w:b/>
          <w:color w:val="000000" w:themeColor="text1"/>
        </w:rPr>
      </w:pPr>
      <w:r w:rsidRPr="00DE2956">
        <w:rPr>
          <w:rFonts w:cs="Times New Roman"/>
          <w:b/>
          <w:color w:val="000000" w:themeColor="text1"/>
        </w:rPr>
        <w:t>Scope of the study</w:t>
      </w:r>
    </w:p>
    <w:p w14:paraId="58E427EC" w14:textId="77777777" w:rsidR="00DE2956" w:rsidRPr="00DE2956" w:rsidRDefault="00DE2956" w:rsidP="00DE2956">
      <w:pPr>
        <w:pStyle w:val="Listenabsatz"/>
        <w:numPr>
          <w:ilvl w:val="0"/>
          <w:numId w:val="24"/>
        </w:numPr>
        <w:spacing w:after="160" w:line="276" w:lineRule="auto"/>
        <w:jc w:val="both"/>
      </w:pPr>
      <w:r w:rsidRPr="00DE2956">
        <w:rPr>
          <w:color w:val="000000" w:themeColor="text1"/>
        </w:rPr>
        <w:t>State f</w:t>
      </w:r>
      <w:r w:rsidRPr="00DE2956">
        <w:t>unctional unit clearly and unambiguously according to guideline and report changes due to solving of multi-functionality</w:t>
      </w:r>
    </w:p>
    <w:p w14:paraId="43DC72FC" w14:textId="77777777" w:rsidR="00DE2956" w:rsidRPr="00DE2956" w:rsidRDefault="00DE2956" w:rsidP="00DE2956">
      <w:pPr>
        <w:pStyle w:val="Listenabsatz"/>
        <w:numPr>
          <w:ilvl w:val="0"/>
          <w:numId w:val="24"/>
        </w:numPr>
        <w:spacing w:after="160" w:line="276" w:lineRule="auto"/>
        <w:jc w:val="both"/>
      </w:pPr>
      <w:r w:rsidRPr="00DE2956">
        <w:rPr>
          <w:color w:val="000000" w:themeColor="text1"/>
        </w:rPr>
        <w:t>State s</w:t>
      </w:r>
      <w:r w:rsidRPr="00DE2956">
        <w:t>ystem boundaries according to guideline</w:t>
      </w:r>
    </w:p>
    <w:p w14:paraId="7B33F6C0" w14:textId="77777777" w:rsidR="00DE2956" w:rsidRPr="00DE2956" w:rsidRDefault="00DE2956" w:rsidP="00DE2956">
      <w:pPr>
        <w:pStyle w:val="Listenabsatz"/>
        <w:numPr>
          <w:ilvl w:val="0"/>
          <w:numId w:val="24"/>
        </w:numPr>
        <w:spacing w:after="160" w:line="276" w:lineRule="auto"/>
        <w:jc w:val="both"/>
      </w:pPr>
      <w:r w:rsidRPr="00DE2956">
        <w:rPr>
          <w:color w:val="000000" w:themeColor="text1"/>
        </w:rPr>
        <w:t xml:space="preserve">State </w:t>
      </w:r>
      <w:r w:rsidRPr="00DE2956">
        <w:t>relevant issues with data quality and assumptions</w:t>
      </w:r>
    </w:p>
    <w:p w14:paraId="138E0F5A" w14:textId="77777777" w:rsidR="00DE2956" w:rsidRPr="00DE2956" w:rsidRDefault="00DE2956" w:rsidP="00DE2956">
      <w:pPr>
        <w:pStyle w:val="Listenabsatz"/>
        <w:numPr>
          <w:ilvl w:val="0"/>
          <w:numId w:val="24"/>
        </w:numPr>
        <w:spacing w:after="160" w:line="276" w:lineRule="auto"/>
        <w:jc w:val="both"/>
      </w:pPr>
      <w:r w:rsidRPr="00DE2956">
        <w:rPr>
          <w:color w:val="000000" w:themeColor="text1"/>
        </w:rPr>
        <w:t>State technology readiness level (TRL) of processes and sub-processes</w:t>
      </w:r>
    </w:p>
    <w:p w14:paraId="4BEF9CE0" w14:textId="77777777" w:rsidR="00DE2956" w:rsidRPr="00DE2956" w:rsidRDefault="00DE2956" w:rsidP="00DE2956">
      <w:pPr>
        <w:pStyle w:val="Listenabsatz"/>
        <w:numPr>
          <w:ilvl w:val="0"/>
          <w:numId w:val="24"/>
        </w:numPr>
        <w:spacing w:after="160" w:line="276" w:lineRule="auto"/>
        <w:jc w:val="both"/>
      </w:pPr>
      <w:r w:rsidRPr="00DE2956">
        <w:t>Report production or storage capacity</w:t>
      </w:r>
    </w:p>
    <w:p w14:paraId="42622B85" w14:textId="77777777" w:rsidR="00DE2956" w:rsidRPr="00DE2956" w:rsidRDefault="00DE2956" w:rsidP="00DE2956">
      <w:pPr>
        <w:pStyle w:val="Listenabsatz"/>
        <w:numPr>
          <w:ilvl w:val="0"/>
          <w:numId w:val="24"/>
        </w:numPr>
        <w:spacing w:after="160" w:line="276" w:lineRule="auto"/>
        <w:jc w:val="both"/>
      </w:pPr>
      <w:r w:rsidRPr="00DE2956">
        <w:t>Report geographical scope</w:t>
      </w:r>
    </w:p>
    <w:p w14:paraId="4B2C679B" w14:textId="77777777" w:rsidR="00DE2956" w:rsidRPr="00DE2956" w:rsidRDefault="00DE2956" w:rsidP="00DE2956">
      <w:pPr>
        <w:pStyle w:val="Listenabsatz"/>
        <w:numPr>
          <w:ilvl w:val="0"/>
          <w:numId w:val="24"/>
        </w:numPr>
        <w:spacing w:after="160" w:line="276" w:lineRule="auto"/>
        <w:jc w:val="both"/>
      </w:pPr>
      <w:r w:rsidRPr="00DE2956">
        <w:t>State software system (and version) and data library (and version) used</w:t>
      </w:r>
    </w:p>
    <w:p w14:paraId="018F7A6E" w14:textId="77777777" w:rsidR="00DE2956" w:rsidRPr="00DE2956" w:rsidRDefault="00DE2956" w:rsidP="00DE2956">
      <w:pPr>
        <w:pStyle w:val="Listenabsatz"/>
        <w:numPr>
          <w:ilvl w:val="0"/>
          <w:numId w:val="24"/>
        </w:numPr>
        <w:spacing w:after="160" w:line="276" w:lineRule="auto"/>
        <w:jc w:val="both"/>
      </w:pPr>
      <w:r w:rsidRPr="00DE2956">
        <w:t>State type of review and provide additional information about reviewers</w:t>
      </w:r>
    </w:p>
    <w:p w14:paraId="78588E9F" w14:textId="77777777" w:rsidR="00DE2956" w:rsidRPr="00DE2956" w:rsidRDefault="00DE2956" w:rsidP="00DE2956">
      <w:pPr>
        <w:spacing w:before="240"/>
        <w:rPr>
          <w:rFonts w:cs="Times New Roman"/>
          <w:b/>
          <w:color w:val="000000" w:themeColor="text1"/>
        </w:rPr>
      </w:pPr>
      <w:r w:rsidRPr="00DE2956">
        <w:rPr>
          <w:rFonts w:cs="Times New Roman"/>
          <w:b/>
          <w:color w:val="000000" w:themeColor="text1"/>
        </w:rPr>
        <w:t>Life cycle inventory and life cycle impact assessment</w:t>
      </w:r>
    </w:p>
    <w:p w14:paraId="78646099" w14:textId="77777777" w:rsidR="00DE2956" w:rsidRPr="00DE2956" w:rsidRDefault="00DE2956" w:rsidP="00DE2956">
      <w:pPr>
        <w:pStyle w:val="Listenabsatz"/>
        <w:numPr>
          <w:ilvl w:val="0"/>
          <w:numId w:val="25"/>
        </w:numPr>
        <w:spacing w:after="160" w:line="276" w:lineRule="auto"/>
        <w:jc w:val="both"/>
      </w:pPr>
      <w:r w:rsidRPr="00DE2956">
        <w:rPr>
          <w:color w:val="000000" w:themeColor="text1"/>
        </w:rPr>
        <w:t xml:space="preserve">State </w:t>
      </w:r>
      <w:r w:rsidRPr="00DE2956">
        <w:t>main results of life cycle inventory and life cycle impact assessment</w:t>
      </w:r>
    </w:p>
    <w:p w14:paraId="3DDAB61C" w14:textId="77777777" w:rsidR="00DE2956" w:rsidRPr="00DE2956" w:rsidRDefault="00DE2956" w:rsidP="00DE2956">
      <w:pPr>
        <w:pStyle w:val="Listenabsatz"/>
        <w:numPr>
          <w:ilvl w:val="0"/>
          <w:numId w:val="25"/>
        </w:numPr>
        <w:spacing w:after="160" w:line="276" w:lineRule="auto"/>
        <w:jc w:val="both"/>
      </w:pPr>
      <w:r w:rsidRPr="00DE2956">
        <w:rPr>
          <w:color w:val="000000" w:themeColor="text1"/>
        </w:rPr>
        <w:t>If results are reported on a relative basis, report basis</w:t>
      </w:r>
    </w:p>
    <w:p w14:paraId="0A8912A3" w14:textId="77777777" w:rsidR="00DE2956" w:rsidRPr="00DE2956" w:rsidRDefault="00DE2956" w:rsidP="00DE2956">
      <w:pPr>
        <w:pStyle w:val="Listenabsatz"/>
        <w:numPr>
          <w:ilvl w:val="0"/>
          <w:numId w:val="25"/>
        </w:numPr>
        <w:spacing w:after="160" w:line="276" w:lineRule="auto"/>
        <w:jc w:val="both"/>
      </w:pPr>
      <w:r w:rsidRPr="00DE2956">
        <w:t>Describe uncertainty and sensitivity analysis and report results separately</w:t>
      </w:r>
    </w:p>
    <w:p w14:paraId="479CAF1C" w14:textId="77777777" w:rsidR="00DE2956" w:rsidRPr="00DE2956" w:rsidRDefault="00DE2956" w:rsidP="00DE2956">
      <w:pPr>
        <w:rPr>
          <w:rFonts w:cs="Times New Roman"/>
          <w:b/>
        </w:rPr>
      </w:pPr>
      <w:r w:rsidRPr="00DE2956">
        <w:rPr>
          <w:rFonts w:cs="Times New Roman"/>
          <w:b/>
        </w:rPr>
        <w:t>Interpretation</w:t>
      </w:r>
    </w:p>
    <w:p w14:paraId="60F6B257" w14:textId="77777777" w:rsidR="00DE2956" w:rsidRPr="00DE2956" w:rsidRDefault="00DE2956" w:rsidP="00DE2956">
      <w:pPr>
        <w:pStyle w:val="Listenabsatz"/>
        <w:numPr>
          <w:ilvl w:val="0"/>
          <w:numId w:val="25"/>
        </w:numPr>
        <w:spacing w:after="160" w:line="276" w:lineRule="auto"/>
        <w:jc w:val="both"/>
      </w:pPr>
      <w:r w:rsidRPr="00DE2956">
        <w:rPr>
          <w:color w:val="000000" w:themeColor="text1"/>
        </w:rPr>
        <w:t>State a</w:t>
      </w:r>
      <w:r w:rsidRPr="00DE2956">
        <w:t>ny conclusions, recommendation and limitations</w:t>
      </w:r>
    </w:p>
    <w:p w14:paraId="7324A665" w14:textId="3D461E22" w:rsidR="00DE2956" w:rsidRPr="00DE2956" w:rsidRDefault="00DE2956" w:rsidP="00DE2956">
      <w:pPr>
        <w:pStyle w:val="berschrift2"/>
      </w:pPr>
      <w:r w:rsidRPr="00DE2956">
        <w:t>Checklist – Main report</w:t>
      </w:r>
    </w:p>
    <w:p w14:paraId="60105505" w14:textId="77777777" w:rsidR="00DE2956" w:rsidRPr="00DE2956" w:rsidRDefault="00DE2956" w:rsidP="00DE2956">
      <w:pPr>
        <w:spacing w:before="0" w:after="0"/>
        <w:rPr>
          <w:rFonts w:cs="Times New Roman"/>
          <w:b/>
          <w:color w:val="000000" w:themeColor="text1"/>
        </w:rPr>
      </w:pPr>
      <w:r w:rsidRPr="00DE2956">
        <w:rPr>
          <w:rFonts w:cs="Times New Roman"/>
          <w:b/>
          <w:color w:val="000000" w:themeColor="text1"/>
        </w:rPr>
        <w:lastRenderedPageBreak/>
        <w:t>Goal of the study</w:t>
      </w:r>
    </w:p>
    <w:p w14:paraId="6D9A830C" w14:textId="77777777" w:rsidR="00DE2956" w:rsidRPr="00DE2956" w:rsidRDefault="00DE2956" w:rsidP="00DE2956">
      <w:pPr>
        <w:pStyle w:val="Listenabsatz"/>
        <w:numPr>
          <w:ilvl w:val="0"/>
          <w:numId w:val="24"/>
        </w:numPr>
        <w:spacing w:after="160"/>
        <w:jc w:val="both"/>
      </w:pPr>
      <w:r w:rsidRPr="00DE2956">
        <w:t>State the indented application of the study</w:t>
      </w:r>
    </w:p>
    <w:p w14:paraId="5BA24238" w14:textId="77777777" w:rsidR="00DE2956" w:rsidRPr="00DE2956" w:rsidRDefault="00DE2956" w:rsidP="00DE2956">
      <w:pPr>
        <w:pStyle w:val="Listenabsatz"/>
        <w:numPr>
          <w:ilvl w:val="0"/>
          <w:numId w:val="24"/>
        </w:numPr>
        <w:spacing w:before="0" w:after="160"/>
        <w:jc w:val="both"/>
      </w:pPr>
      <w:r w:rsidRPr="00DE2956">
        <w:t>State the reasons for carrying out the study</w:t>
      </w:r>
    </w:p>
    <w:p w14:paraId="7AD336AE" w14:textId="77777777" w:rsidR="00DE2956" w:rsidRPr="00DE2956" w:rsidRDefault="00DE2956" w:rsidP="00DE2956">
      <w:pPr>
        <w:pStyle w:val="Listenabsatz"/>
        <w:numPr>
          <w:ilvl w:val="0"/>
          <w:numId w:val="24"/>
        </w:numPr>
        <w:spacing w:before="0" w:after="160"/>
        <w:jc w:val="both"/>
      </w:pPr>
      <w:r w:rsidRPr="00DE2956">
        <w:t>State the intended audience of the study</w:t>
      </w:r>
    </w:p>
    <w:p w14:paraId="13E5B756" w14:textId="77777777" w:rsidR="00DE2956" w:rsidRPr="00DE2956" w:rsidRDefault="00DE2956" w:rsidP="00DE2956">
      <w:pPr>
        <w:pStyle w:val="Listenabsatz"/>
        <w:numPr>
          <w:ilvl w:val="0"/>
          <w:numId w:val="24"/>
        </w:numPr>
        <w:spacing w:before="0" w:after="160"/>
        <w:jc w:val="both"/>
      </w:pPr>
      <w:r w:rsidRPr="00DE2956">
        <w:t>State whether the results are to be used in comparative assertions disclosed to public</w:t>
      </w:r>
    </w:p>
    <w:p w14:paraId="6EB7171C" w14:textId="77777777" w:rsidR="00DE2956" w:rsidRPr="00DE2956" w:rsidRDefault="00DE2956" w:rsidP="00DE2956">
      <w:pPr>
        <w:pStyle w:val="Listenabsatz"/>
        <w:numPr>
          <w:ilvl w:val="0"/>
          <w:numId w:val="24"/>
        </w:numPr>
        <w:spacing w:before="0" w:after="160"/>
        <w:jc w:val="both"/>
      </w:pPr>
      <w:r w:rsidRPr="00DE2956">
        <w:t>State unambiguous research question(s)</w:t>
      </w:r>
    </w:p>
    <w:p w14:paraId="00FE8835" w14:textId="77777777" w:rsidR="00DE2956" w:rsidRPr="00DE2956" w:rsidRDefault="00DE2956" w:rsidP="00DE2956">
      <w:pPr>
        <w:pStyle w:val="Listenabsatz"/>
        <w:numPr>
          <w:ilvl w:val="0"/>
          <w:numId w:val="24"/>
        </w:numPr>
        <w:spacing w:before="0" w:after="160"/>
        <w:jc w:val="both"/>
      </w:pPr>
      <w:r w:rsidRPr="00DE2956">
        <w:t>State the classification of the assessed CCU technology</w:t>
      </w:r>
    </w:p>
    <w:p w14:paraId="3FBC169F" w14:textId="77777777" w:rsidR="00DE2956" w:rsidRPr="00DE2956" w:rsidRDefault="00DE2956" w:rsidP="00DE2956">
      <w:pPr>
        <w:pStyle w:val="Listenabsatz"/>
        <w:numPr>
          <w:ilvl w:val="0"/>
          <w:numId w:val="24"/>
        </w:numPr>
        <w:spacing w:before="240" w:after="160" w:line="276" w:lineRule="auto"/>
        <w:jc w:val="both"/>
        <w:rPr>
          <w:color w:val="000000" w:themeColor="text1"/>
        </w:rPr>
      </w:pPr>
      <w:r w:rsidRPr="00DE2956">
        <w:rPr>
          <w:color w:val="000000" w:themeColor="text1"/>
        </w:rPr>
        <w:t xml:space="preserve">State limitations due to the assumptions and methods, e.g., </w:t>
      </w:r>
      <w:r w:rsidRPr="00DE2956">
        <w:t>if study is preliminary</w:t>
      </w:r>
    </w:p>
    <w:p w14:paraId="2DBCA289" w14:textId="77777777" w:rsidR="00DE2956" w:rsidRPr="00DE2956" w:rsidRDefault="00DE2956" w:rsidP="00DE2956">
      <w:pPr>
        <w:pStyle w:val="Listenabsatz"/>
        <w:numPr>
          <w:ilvl w:val="0"/>
          <w:numId w:val="24"/>
        </w:numPr>
        <w:spacing w:before="240" w:after="160" w:line="276" w:lineRule="auto"/>
        <w:jc w:val="both"/>
        <w:rPr>
          <w:color w:val="000000" w:themeColor="text1"/>
        </w:rPr>
      </w:pPr>
      <w:r w:rsidRPr="00DE2956">
        <w:rPr>
          <w:color w:val="000000" w:themeColor="text1"/>
        </w:rPr>
        <w:t>State commissioner of the study and other influential actors</w:t>
      </w:r>
    </w:p>
    <w:p w14:paraId="38B43FBB" w14:textId="77777777" w:rsidR="00DE2956" w:rsidRPr="00DE2956" w:rsidRDefault="00DE2956" w:rsidP="00DE2956">
      <w:pPr>
        <w:pStyle w:val="Listenabsatz"/>
        <w:numPr>
          <w:ilvl w:val="0"/>
          <w:numId w:val="24"/>
        </w:numPr>
        <w:spacing w:after="160" w:line="276" w:lineRule="auto"/>
        <w:jc w:val="both"/>
      </w:pPr>
      <w:r w:rsidRPr="00DE2956">
        <w:rPr>
          <w:color w:val="000000" w:themeColor="text1"/>
        </w:rPr>
        <w:t>State technology readiness level (TRL) of processes and sub-processes</w:t>
      </w:r>
    </w:p>
    <w:p w14:paraId="75FDBA3A" w14:textId="77777777" w:rsidR="00DE2956" w:rsidRPr="00DE2956" w:rsidRDefault="00DE2956" w:rsidP="00DE2956">
      <w:pPr>
        <w:pStyle w:val="Listenabsatz"/>
        <w:numPr>
          <w:ilvl w:val="0"/>
          <w:numId w:val="24"/>
        </w:numPr>
        <w:spacing w:after="160" w:line="276" w:lineRule="auto"/>
        <w:jc w:val="both"/>
      </w:pPr>
      <w:r w:rsidRPr="00DE2956">
        <w:t>Report production or storage capacity</w:t>
      </w:r>
    </w:p>
    <w:p w14:paraId="21DE4659" w14:textId="77777777" w:rsidR="00DE2956" w:rsidRPr="00DE2956" w:rsidRDefault="00DE2956" w:rsidP="00DE2956">
      <w:pPr>
        <w:pStyle w:val="Listenabsatz"/>
        <w:numPr>
          <w:ilvl w:val="0"/>
          <w:numId w:val="24"/>
        </w:numPr>
        <w:spacing w:after="160" w:line="276" w:lineRule="auto"/>
        <w:jc w:val="both"/>
      </w:pPr>
      <w:r w:rsidRPr="00DE2956">
        <w:rPr>
          <w:color w:val="000000" w:themeColor="text1"/>
        </w:rPr>
        <w:t>State review process and review experts, if any</w:t>
      </w:r>
    </w:p>
    <w:p w14:paraId="673D80CC" w14:textId="77777777" w:rsidR="00DE2956" w:rsidRPr="00DE2956" w:rsidRDefault="00DE2956" w:rsidP="00DE2956">
      <w:pPr>
        <w:spacing w:before="240" w:after="0"/>
        <w:rPr>
          <w:rFonts w:cs="Times New Roman"/>
          <w:b/>
          <w:color w:val="000000" w:themeColor="text1"/>
        </w:rPr>
      </w:pPr>
      <w:r w:rsidRPr="00DE2956">
        <w:rPr>
          <w:rFonts w:cs="Times New Roman"/>
          <w:b/>
          <w:color w:val="000000" w:themeColor="text1"/>
        </w:rPr>
        <w:t>Scope of the study:</w:t>
      </w:r>
    </w:p>
    <w:p w14:paraId="3D83025A" w14:textId="77777777" w:rsidR="00DE2956" w:rsidRPr="00DE2956" w:rsidRDefault="00DE2956" w:rsidP="00DE2956">
      <w:pPr>
        <w:pStyle w:val="Listenabsatz"/>
        <w:numPr>
          <w:ilvl w:val="0"/>
          <w:numId w:val="26"/>
        </w:numPr>
        <w:spacing w:before="240" w:after="160"/>
        <w:jc w:val="both"/>
        <w:rPr>
          <w:color w:val="000000" w:themeColor="text1"/>
        </w:rPr>
      </w:pPr>
      <w:r w:rsidRPr="00DE2956">
        <w:rPr>
          <w:color w:val="000000" w:themeColor="text1"/>
        </w:rPr>
        <w:t>State f</w:t>
      </w:r>
      <w:r w:rsidRPr="00DE2956">
        <w:t>unctional unit clearly and unambiguously according to guideline, report changes due to solving of multi-functionality</w:t>
      </w:r>
    </w:p>
    <w:p w14:paraId="65FE1447" w14:textId="77777777" w:rsidR="00DE2956" w:rsidRPr="00DE2956" w:rsidRDefault="00DE2956" w:rsidP="00DE2956">
      <w:pPr>
        <w:pStyle w:val="Listenabsatz"/>
        <w:numPr>
          <w:ilvl w:val="0"/>
          <w:numId w:val="26"/>
        </w:numPr>
        <w:spacing w:before="240" w:after="160"/>
        <w:jc w:val="both"/>
        <w:rPr>
          <w:color w:val="000000" w:themeColor="text1"/>
        </w:rPr>
      </w:pPr>
      <w:r w:rsidRPr="00DE2956">
        <w:t xml:space="preserve">State </w:t>
      </w:r>
      <w:r w:rsidRPr="00DE2956">
        <w:rPr>
          <w:color w:val="000000" w:themeColor="text1"/>
        </w:rPr>
        <w:t>performance characteristics, any omission of additional function in comparison and how performance is measured (might apply for products different in chemical structure and composition to their conventional counterparts)</w:t>
      </w:r>
    </w:p>
    <w:p w14:paraId="5F5CE2F9" w14:textId="77777777" w:rsidR="00DE2956" w:rsidRPr="00DE2956" w:rsidRDefault="00DE2956" w:rsidP="00DE2956">
      <w:pPr>
        <w:pStyle w:val="Listenabsatz"/>
        <w:numPr>
          <w:ilvl w:val="0"/>
          <w:numId w:val="26"/>
        </w:numPr>
        <w:spacing w:after="160"/>
        <w:jc w:val="both"/>
      </w:pPr>
      <w:r w:rsidRPr="00DE2956">
        <w:rPr>
          <w:color w:val="000000" w:themeColor="text1"/>
        </w:rPr>
        <w:t>State s</w:t>
      </w:r>
      <w:r w:rsidRPr="00DE2956">
        <w:t>ystem boundaries according to guideline</w:t>
      </w:r>
      <w:r w:rsidRPr="00DE2956">
        <w:rPr>
          <w:color w:val="000000" w:themeColor="text1"/>
        </w:rPr>
        <w:t xml:space="preserve"> and cut-off criteria including a system boundaries flow chart</w:t>
      </w:r>
    </w:p>
    <w:p w14:paraId="097C5BFA" w14:textId="77777777" w:rsidR="00DE2956" w:rsidRPr="00DE2956" w:rsidRDefault="00DE2956" w:rsidP="00DE2956">
      <w:pPr>
        <w:pStyle w:val="Listenabsatz"/>
        <w:numPr>
          <w:ilvl w:val="0"/>
          <w:numId w:val="26"/>
        </w:numPr>
        <w:spacing w:before="240" w:after="160"/>
        <w:jc w:val="both"/>
        <w:rPr>
          <w:color w:val="000000" w:themeColor="text1"/>
        </w:rPr>
      </w:pPr>
      <w:r w:rsidRPr="00DE2956">
        <w:rPr>
          <w:color w:val="000000" w:themeColor="text1"/>
        </w:rPr>
        <w:t>State omitted life cycle stages and processes (might apply for products different in chemical structure and composition to their conventional counterparts)</w:t>
      </w:r>
    </w:p>
    <w:p w14:paraId="02E1406B" w14:textId="77777777" w:rsidR="00DE2956" w:rsidRPr="00DE2956" w:rsidRDefault="00DE2956" w:rsidP="00DE2956">
      <w:pPr>
        <w:pStyle w:val="Listenabsatz"/>
        <w:numPr>
          <w:ilvl w:val="0"/>
          <w:numId w:val="26"/>
        </w:numPr>
        <w:spacing w:before="240" w:after="160"/>
        <w:jc w:val="both"/>
        <w:rPr>
          <w:color w:val="000000" w:themeColor="text1"/>
        </w:rPr>
      </w:pPr>
      <w:r w:rsidRPr="00DE2956">
        <w:rPr>
          <w:color w:val="000000" w:themeColor="text1"/>
        </w:rPr>
        <w:t xml:space="preserve">State </w:t>
      </w:r>
      <w:r w:rsidRPr="00DE2956">
        <w:t>relevant issues with data quality and assumptions</w:t>
      </w:r>
    </w:p>
    <w:p w14:paraId="1670FE00" w14:textId="77777777" w:rsidR="00DE2956" w:rsidRPr="00DE2956" w:rsidRDefault="00DE2956" w:rsidP="00DE2956">
      <w:pPr>
        <w:pStyle w:val="Listenabsatz"/>
        <w:numPr>
          <w:ilvl w:val="0"/>
          <w:numId w:val="26"/>
        </w:numPr>
        <w:spacing w:before="240" w:after="160"/>
        <w:jc w:val="both"/>
        <w:rPr>
          <w:color w:val="000000" w:themeColor="text1"/>
        </w:rPr>
      </w:pPr>
      <w:r w:rsidRPr="00DE2956">
        <w:rPr>
          <w:color w:val="000000" w:themeColor="text1"/>
        </w:rPr>
        <w:t>State method(s) to solve multi-functionality</w:t>
      </w:r>
    </w:p>
    <w:p w14:paraId="07CCF12A" w14:textId="77777777" w:rsidR="00DE2956" w:rsidRPr="00DE2956" w:rsidRDefault="00DE2956" w:rsidP="00DE2956">
      <w:pPr>
        <w:pStyle w:val="Listenabsatz"/>
        <w:numPr>
          <w:ilvl w:val="0"/>
          <w:numId w:val="26"/>
        </w:numPr>
        <w:spacing w:before="240" w:after="160"/>
        <w:jc w:val="both"/>
        <w:rPr>
          <w:color w:val="000000" w:themeColor="text1"/>
        </w:rPr>
      </w:pPr>
      <w:r w:rsidRPr="00DE2956">
        <w:rPr>
          <w:color w:val="000000" w:themeColor="text1"/>
        </w:rPr>
        <w:t>State impact assessment methods</w:t>
      </w:r>
    </w:p>
    <w:p w14:paraId="5C4C9459" w14:textId="77777777" w:rsidR="00DE2956" w:rsidRPr="00DE2956" w:rsidRDefault="00DE2956" w:rsidP="00DE2956">
      <w:pPr>
        <w:pStyle w:val="Listenabsatz"/>
        <w:numPr>
          <w:ilvl w:val="0"/>
          <w:numId w:val="26"/>
        </w:numPr>
        <w:spacing w:before="240" w:after="160"/>
        <w:jc w:val="both"/>
        <w:rPr>
          <w:color w:val="000000" w:themeColor="text1"/>
        </w:rPr>
      </w:pPr>
      <w:r w:rsidRPr="00DE2956">
        <w:rPr>
          <w:color w:val="000000" w:themeColor="text1"/>
        </w:rPr>
        <w:t>State data quality needs and how energy and material inputs and outputs are quantified</w:t>
      </w:r>
    </w:p>
    <w:p w14:paraId="00E40E1A" w14:textId="77777777" w:rsidR="00DE2956" w:rsidRPr="00DE2956" w:rsidRDefault="00DE2956" w:rsidP="00DE2956">
      <w:pPr>
        <w:pStyle w:val="Listenabsatz"/>
        <w:numPr>
          <w:ilvl w:val="0"/>
          <w:numId w:val="26"/>
        </w:numPr>
        <w:spacing w:after="160" w:line="276" w:lineRule="auto"/>
        <w:jc w:val="both"/>
      </w:pPr>
      <w:r w:rsidRPr="00DE2956">
        <w:t>State software system (and version) and data library (and version) used</w:t>
      </w:r>
    </w:p>
    <w:p w14:paraId="47FDA0E9" w14:textId="77777777" w:rsidR="00DE2956" w:rsidRPr="00DE2956" w:rsidRDefault="00DE2956" w:rsidP="00DE2956">
      <w:pPr>
        <w:pStyle w:val="Listenabsatz"/>
        <w:numPr>
          <w:ilvl w:val="0"/>
          <w:numId w:val="26"/>
        </w:numPr>
        <w:spacing w:after="160" w:line="276" w:lineRule="auto"/>
        <w:jc w:val="both"/>
      </w:pPr>
      <w:r w:rsidRPr="00DE2956">
        <w:t>State type of review and provide additional information about reviewers</w:t>
      </w:r>
    </w:p>
    <w:p w14:paraId="6812DD97" w14:textId="77777777" w:rsidR="00DE2956" w:rsidRPr="00DE2956" w:rsidRDefault="00DE2956" w:rsidP="00DE2956">
      <w:pPr>
        <w:spacing w:before="240" w:after="0"/>
        <w:rPr>
          <w:rFonts w:cs="Times New Roman"/>
          <w:b/>
          <w:color w:val="000000" w:themeColor="text1"/>
        </w:rPr>
      </w:pPr>
      <w:r w:rsidRPr="00DE2956">
        <w:rPr>
          <w:rFonts w:cs="Times New Roman"/>
          <w:b/>
          <w:color w:val="000000" w:themeColor="text1"/>
        </w:rPr>
        <w:t>Life cycle inventory</w:t>
      </w:r>
    </w:p>
    <w:p w14:paraId="36CBD215" w14:textId="77777777" w:rsidR="00DE2956" w:rsidRPr="00DE2956" w:rsidRDefault="00DE2956" w:rsidP="00DE2956">
      <w:pPr>
        <w:pStyle w:val="Listenabsatz"/>
        <w:numPr>
          <w:ilvl w:val="0"/>
          <w:numId w:val="27"/>
        </w:numPr>
        <w:spacing w:before="0" w:after="160"/>
        <w:jc w:val="both"/>
        <w:rPr>
          <w:color w:val="000000" w:themeColor="text1"/>
        </w:rPr>
      </w:pPr>
      <w:r w:rsidRPr="00DE2956">
        <w:rPr>
          <w:color w:val="000000" w:themeColor="text1"/>
        </w:rPr>
        <w:t>Include flow diagram of assessed process system(s)</w:t>
      </w:r>
    </w:p>
    <w:p w14:paraId="44473C81" w14:textId="77777777" w:rsidR="00DE2956" w:rsidRPr="00DE2956" w:rsidRDefault="00DE2956" w:rsidP="00DE2956">
      <w:pPr>
        <w:pStyle w:val="Listenabsatz"/>
        <w:numPr>
          <w:ilvl w:val="0"/>
          <w:numId w:val="27"/>
        </w:numPr>
        <w:spacing w:before="240" w:after="160"/>
        <w:jc w:val="both"/>
        <w:rPr>
          <w:color w:val="000000" w:themeColor="text1"/>
        </w:rPr>
      </w:pPr>
      <w:r w:rsidRPr="00DE2956">
        <w:rPr>
          <w:color w:val="000000" w:themeColor="text1"/>
        </w:rPr>
        <w:t>State types and sources of required data and information</w:t>
      </w:r>
    </w:p>
    <w:p w14:paraId="7BE908A3" w14:textId="77777777" w:rsidR="00DE2956" w:rsidRPr="00DE2956" w:rsidRDefault="00DE2956" w:rsidP="00DE2956">
      <w:pPr>
        <w:pStyle w:val="Listenabsatz"/>
        <w:numPr>
          <w:ilvl w:val="0"/>
          <w:numId w:val="27"/>
        </w:numPr>
        <w:spacing w:before="240" w:after="160"/>
        <w:jc w:val="both"/>
        <w:rPr>
          <w:color w:val="000000" w:themeColor="text1"/>
        </w:rPr>
      </w:pPr>
      <w:r w:rsidRPr="00DE2956">
        <w:rPr>
          <w:color w:val="000000" w:themeColor="text1"/>
        </w:rPr>
        <w:t>State calculation procedures</w:t>
      </w:r>
    </w:p>
    <w:p w14:paraId="35FD4502" w14:textId="77777777" w:rsidR="00DE2956" w:rsidRPr="00DE2956" w:rsidRDefault="00DE2956" w:rsidP="00DE2956">
      <w:pPr>
        <w:pStyle w:val="Listenabsatz"/>
        <w:numPr>
          <w:ilvl w:val="0"/>
          <w:numId w:val="27"/>
        </w:numPr>
        <w:spacing w:before="240" w:after="160"/>
        <w:jc w:val="both"/>
        <w:rPr>
          <w:color w:val="000000" w:themeColor="text1"/>
        </w:rPr>
      </w:pPr>
      <w:r w:rsidRPr="00DE2956">
        <w:rPr>
          <w:color w:val="000000" w:themeColor="text1"/>
        </w:rPr>
        <w:t>State all assumptions made</w:t>
      </w:r>
    </w:p>
    <w:p w14:paraId="504D37DD" w14:textId="77777777" w:rsidR="00DE2956" w:rsidRPr="00DE2956" w:rsidRDefault="00DE2956" w:rsidP="00DE2956">
      <w:pPr>
        <w:pStyle w:val="Listenabsatz"/>
        <w:numPr>
          <w:ilvl w:val="0"/>
          <w:numId w:val="27"/>
        </w:numPr>
        <w:spacing w:before="240" w:after="160"/>
        <w:jc w:val="both"/>
        <w:rPr>
          <w:color w:val="000000" w:themeColor="text1"/>
        </w:rPr>
      </w:pPr>
      <w:r w:rsidRPr="00DE2956">
        <w:rPr>
          <w:color w:val="000000" w:themeColor="text1"/>
        </w:rPr>
        <w:t>Describe sensitivity analysis for refining system boundaries</w:t>
      </w:r>
    </w:p>
    <w:p w14:paraId="3D6506D5" w14:textId="77777777" w:rsidR="00DE2956" w:rsidRPr="00DE2956" w:rsidRDefault="00DE2956" w:rsidP="00DE2956">
      <w:pPr>
        <w:pStyle w:val="Listenabsatz"/>
        <w:numPr>
          <w:ilvl w:val="0"/>
          <w:numId w:val="27"/>
        </w:numPr>
        <w:spacing w:before="240" w:after="160"/>
        <w:jc w:val="both"/>
        <w:rPr>
          <w:color w:val="000000" w:themeColor="text1"/>
        </w:rPr>
      </w:pPr>
      <w:r w:rsidRPr="00DE2956">
        <w:rPr>
          <w:color w:val="000000" w:themeColor="text1"/>
        </w:rPr>
        <w:t>Include calculated full LCI results (if this not contradicts with confidentiality)</w:t>
      </w:r>
    </w:p>
    <w:p w14:paraId="67C3E248" w14:textId="77777777" w:rsidR="00DE2956" w:rsidRPr="00DE2956" w:rsidRDefault="00DE2956" w:rsidP="00DE2956">
      <w:pPr>
        <w:pStyle w:val="Listenabsatz"/>
        <w:numPr>
          <w:ilvl w:val="0"/>
          <w:numId w:val="27"/>
        </w:numPr>
        <w:spacing w:before="240" w:after="160"/>
        <w:jc w:val="both"/>
        <w:rPr>
          <w:color w:val="000000" w:themeColor="text1"/>
        </w:rPr>
      </w:pPr>
      <w:r w:rsidRPr="00DE2956">
        <w:rPr>
          <w:color w:val="000000" w:themeColor="text1"/>
        </w:rPr>
        <w:t>State data representativeness and appropriateness of LCI data</w:t>
      </w:r>
    </w:p>
    <w:p w14:paraId="60CCDA3E" w14:textId="77777777" w:rsidR="00DE2956" w:rsidRPr="00DE2956" w:rsidRDefault="00DE2956" w:rsidP="00DE2956">
      <w:pPr>
        <w:pStyle w:val="Listenabsatz"/>
        <w:numPr>
          <w:ilvl w:val="0"/>
          <w:numId w:val="27"/>
        </w:numPr>
        <w:spacing w:after="160" w:line="276" w:lineRule="auto"/>
        <w:jc w:val="both"/>
      </w:pPr>
      <w:r w:rsidRPr="00DE2956">
        <w:rPr>
          <w:color w:val="000000" w:themeColor="text1"/>
        </w:rPr>
        <w:t>If results are reported on a relative basis, report basis</w:t>
      </w:r>
    </w:p>
    <w:p w14:paraId="2DDD608E" w14:textId="77777777" w:rsidR="00DE2956" w:rsidRPr="00DE2956" w:rsidRDefault="00DE2956" w:rsidP="00DE2956">
      <w:pPr>
        <w:pStyle w:val="Listenabsatz"/>
        <w:numPr>
          <w:ilvl w:val="0"/>
          <w:numId w:val="27"/>
        </w:numPr>
        <w:spacing w:after="160" w:line="276" w:lineRule="auto"/>
        <w:jc w:val="both"/>
      </w:pPr>
      <w:r w:rsidRPr="00DE2956">
        <w:t>State results obtained from scenario analysis (including scenarios) and threshold values, if any</w:t>
      </w:r>
    </w:p>
    <w:p w14:paraId="20CDEDDF" w14:textId="77777777" w:rsidR="00DE2956" w:rsidRPr="00DE2956" w:rsidRDefault="00DE2956" w:rsidP="00DE2956">
      <w:pPr>
        <w:spacing w:before="240" w:after="0"/>
        <w:rPr>
          <w:rFonts w:cs="Times New Roman"/>
          <w:b/>
        </w:rPr>
      </w:pPr>
      <w:r w:rsidRPr="00DE2956">
        <w:rPr>
          <w:rFonts w:cs="Times New Roman"/>
          <w:b/>
        </w:rPr>
        <w:t>Life cycle impact assessment</w:t>
      </w:r>
    </w:p>
    <w:p w14:paraId="172B4607" w14:textId="77777777" w:rsidR="00DE2956" w:rsidRPr="00DE2956" w:rsidRDefault="00DE2956" w:rsidP="00DE2956">
      <w:pPr>
        <w:pStyle w:val="Listenabsatz"/>
        <w:numPr>
          <w:ilvl w:val="0"/>
          <w:numId w:val="28"/>
        </w:numPr>
        <w:spacing w:before="0" w:after="160"/>
        <w:jc w:val="both"/>
        <w:rPr>
          <w:color w:val="000000" w:themeColor="text1"/>
        </w:rPr>
      </w:pPr>
      <w:r w:rsidRPr="00DE2956">
        <w:rPr>
          <w:color w:val="000000" w:themeColor="text1"/>
        </w:rPr>
        <w:t>Include results of life cycle impact assessment</w:t>
      </w:r>
    </w:p>
    <w:p w14:paraId="722A2EFD" w14:textId="77777777" w:rsidR="00DE2956" w:rsidRPr="00DE2956" w:rsidRDefault="00DE2956" w:rsidP="00DE2956">
      <w:pPr>
        <w:pStyle w:val="Listenabsatz"/>
        <w:numPr>
          <w:ilvl w:val="0"/>
          <w:numId w:val="28"/>
        </w:numPr>
        <w:spacing w:before="240" w:after="160"/>
        <w:jc w:val="both"/>
        <w:rPr>
          <w:color w:val="000000" w:themeColor="text1"/>
        </w:rPr>
      </w:pPr>
      <w:r w:rsidRPr="00DE2956">
        <w:rPr>
          <w:color w:val="000000" w:themeColor="text1"/>
        </w:rPr>
        <w:t xml:space="preserve">State if impact categories coverage is reduced, e.g., in case of carbon </w:t>
      </w:r>
      <w:proofErr w:type="spellStart"/>
      <w:r w:rsidRPr="00DE2956">
        <w:rPr>
          <w:color w:val="000000" w:themeColor="text1"/>
        </w:rPr>
        <w:t>footprinting</w:t>
      </w:r>
      <w:proofErr w:type="spellEnd"/>
    </w:p>
    <w:p w14:paraId="5759A5CE" w14:textId="77777777" w:rsidR="00DE2956" w:rsidRPr="00DE2956" w:rsidRDefault="00DE2956" w:rsidP="00DE2956">
      <w:pPr>
        <w:pStyle w:val="Listenabsatz"/>
        <w:numPr>
          <w:ilvl w:val="0"/>
          <w:numId w:val="28"/>
        </w:numPr>
        <w:spacing w:after="160" w:line="276" w:lineRule="auto"/>
        <w:jc w:val="both"/>
      </w:pPr>
      <w:r w:rsidRPr="00DE2956">
        <w:rPr>
          <w:color w:val="000000" w:themeColor="text1"/>
        </w:rPr>
        <w:t>If results are reported on a relative basis, report basis</w:t>
      </w:r>
    </w:p>
    <w:p w14:paraId="253AC075" w14:textId="77777777" w:rsidR="00DE2956" w:rsidRPr="00DE2956" w:rsidRDefault="00DE2956" w:rsidP="00DE2956">
      <w:pPr>
        <w:pStyle w:val="Listenabsatz"/>
        <w:numPr>
          <w:ilvl w:val="0"/>
          <w:numId w:val="28"/>
        </w:numPr>
        <w:spacing w:before="0" w:after="160"/>
        <w:jc w:val="both"/>
        <w:rPr>
          <w:color w:val="000000" w:themeColor="text1"/>
        </w:rPr>
      </w:pPr>
      <w:r w:rsidRPr="00DE2956">
        <w:rPr>
          <w:color w:val="000000" w:themeColor="text1"/>
        </w:rPr>
        <w:lastRenderedPageBreak/>
        <w:t>State if delayed emissions occur and include emission time profile if needed</w:t>
      </w:r>
    </w:p>
    <w:p w14:paraId="59F5FC34" w14:textId="77777777" w:rsidR="00DE2956" w:rsidRPr="00DE2956" w:rsidRDefault="00DE2956" w:rsidP="00DE2956">
      <w:pPr>
        <w:pStyle w:val="Listenabsatz"/>
        <w:numPr>
          <w:ilvl w:val="0"/>
          <w:numId w:val="28"/>
        </w:numPr>
        <w:spacing w:before="0" w:after="160"/>
        <w:jc w:val="both"/>
        <w:rPr>
          <w:color w:val="000000" w:themeColor="text1"/>
        </w:rPr>
      </w:pPr>
      <w:r w:rsidRPr="00DE2956">
        <w:rPr>
          <w:color w:val="000000" w:themeColor="text1"/>
        </w:rPr>
        <w:t>If applied, state discounting method and discounted results</w:t>
      </w:r>
    </w:p>
    <w:p w14:paraId="4CD93D78" w14:textId="77777777" w:rsidR="00DE2956" w:rsidRPr="00DE2956" w:rsidRDefault="00DE2956" w:rsidP="00DE2956">
      <w:pPr>
        <w:spacing w:before="240" w:after="0"/>
        <w:rPr>
          <w:rFonts w:cs="Times New Roman"/>
          <w:b/>
          <w:color w:val="000000" w:themeColor="text1"/>
        </w:rPr>
      </w:pPr>
      <w:r w:rsidRPr="00DE2956">
        <w:rPr>
          <w:rFonts w:cs="Times New Roman"/>
          <w:b/>
          <w:color w:val="000000" w:themeColor="text1"/>
        </w:rPr>
        <w:t>Life cycle interpretation</w:t>
      </w:r>
    </w:p>
    <w:p w14:paraId="4517F19F" w14:textId="77777777" w:rsidR="00DE2956" w:rsidRPr="00DE2956" w:rsidRDefault="00DE2956" w:rsidP="00DE2956">
      <w:pPr>
        <w:pStyle w:val="Default"/>
        <w:numPr>
          <w:ilvl w:val="0"/>
          <w:numId w:val="29"/>
        </w:numPr>
        <w:rPr>
          <w:rFonts w:ascii="Times New Roman" w:hAnsi="Times New Roman" w:cs="Times New Roman"/>
          <w:sz w:val="22"/>
          <w:szCs w:val="22"/>
          <w:lang w:val="en-US"/>
        </w:rPr>
      </w:pPr>
      <w:r w:rsidRPr="00DE2956">
        <w:rPr>
          <w:rFonts w:ascii="Times New Roman" w:hAnsi="Times New Roman" w:cs="Times New Roman"/>
          <w:sz w:val="22"/>
          <w:szCs w:val="22"/>
          <w:lang w:val="en-US"/>
        </w:rPr>
        <w:t>Include and describe the results</w:t>
      </w:r>
    </w:p>
    <w:p w14:paraId="429D301C" w14:textId="77777777" w:rsidR="00DE2956" w:rsidRPr="00DE2956" w:rsidRDefault="00DE2956" w:rsidP="00DE2956">
      <w:pPr>
        <w:pStyle w:val="Default"/>
        <w:numPr>
          <w:ilvl w:val="0"/>
          <w:numId w:val="29"/>
        </w:numPr>
        <w:rPr>
          <w:rFonts w:ascii="Times New Roman" w:hAnsi="Times New Roman" w:cs="Times New Roman"/>
          <w:sz w:val="22"/>
          <w:szCs w:val="22"/>
          <w:lang w:val="en-US"/>
        </w:rPr>
      </w:pPr>
      <w:r w:rsidRPr="00DE2956">
        <w:rPr>
          <w:rFonts w:ascii="Times New Roman" w:hAnsi="Times New Roman" w:cs="Times New Roman"/>
          <w:sz w:val="22"/>
          <w:szCs w:val="22"/>
          <w:lang w:val="en-US"/>
        </w:rPr>
        <w:t>Negative emission in cradle-to-gate studies shall not be interpreted as CO</w:t>
      </w:r>
      <w:r w:rsidRPr="00DE2956">
        <w:rPr>
          <w:rFonts w:ascii="Times New Roman" w:hAnsi="Times New Roman" w:cs="Times New Roman"/>
          <w:sz w:val="22"/>
          <w:szCs w:val="22"/>
          <w:vertAlign w:val="subscript"/>
          <w:lang w:val="en-US"/>
        </w:rPr>
        <w:t>2</w:t>
      </w:r>
      <w:r w:rsidRPr="00DE2956">
        <w:rPr>
          <w:rFonts w:ascii="Times New Roman" w:hAnsi="Times New Roman" w:cs="Times New Roman"/>
          <w:sz w:val="22"/>
          <w:szCs w:val="22"/>
          <w:lang w:val="en-US"/>
        </w:rPr>
        <w:t xml:space="preserve"> sinks if life does not end with permanent carbon fixation</w:t>
      </w:r>
    </w:p>
    <w:p w14:paraId="234B89BA" w14:textId="77777777" w:rsidR="00DE2956" w:rsidRPr="00DE2956" w:rsidRDefault="00DE2956" w:rsidP="00DE2956">
      <w:pPr>
        <w:pStyle w:val="Default"/>
        <w:numPr>
          <w:ilvl w:val="0"/>
          <w:numId w:val="29"/>
        </w:numPr>
        <w:rPr>
          <w:rFonts w:ascii="Times New Roman" w:hAnsi="Times New Roman" w:cs="Times New Roman"/>
          <w:sz w:val="22"/>
          <w:szCs w:val="22"/>
          <w:lang w:val="en-US"/>
        </w:rPr>
      </w:pPr>
      <w:r w:rsidRPr="00DE2956">
        <w:rPr>
          <w:rFonts w:ascii="Times New Roman" w:hAnsi="Times New Roman" w:cs="Times New Roman"/>
          <w:sz w:val="22"/>
          <w:szCs w:val="22"/>
          <w:lang w:val="en-US"/>
        </w:rPr>
        <w:t>Emission reductions due to substitution effects shall be interpreted as environmental benefits but not as negative emissions.</w:t>
      </w:r>
    </w:p>
    <w:p w14:paraId="23EF5919" w14:textId="77777777" w:rsidR="00DE2956" w:rsidRPr="00DE2956" w:rsidRDefault="00DE2956" w:rsidP="00DE2956">
      <w:pPr>
        <w:pStyle w:val="Default"/>
        <w:numPr>
          <w:ilvl w:val="0"/>
          <w:numId w:val="29"/>
        </w:numPr>
        <w:rPr>
          <w:rFonts w:ascii="Times New Roman" w:hAnsi="Times New Roman" w:cs="Times New Roman"/>
          <w:sz w:val="22"/>
          <w:szCs w:val="22"/>
          <w:lang w:val="en-US"/>
        </w:rPr>
      </w:pPr>
      <w:r w:rsidRPr="00DE2956">
        <w:rPr>
          <w:rFonts w:ascii="Times New Roman" w:hAnsi="Times New Roman" w:cs="Times New Roman"/>
          <w:sz w:val="22"/>
          <w:szCs w:val="22"/>
          <w:lang w:val="en-US"/>
        </w:rPr>
        <w:t>Describe uncertainty and sensitivity analysis and report results separately</w:t>
      </w:r>
    </w:p>
    <w:p w14:paraId="3039D439" w14:textId="77777777" w:rsidR="00DE2956" w:rsidRPr="00DE2956" w:rsidRDefault="00DE2956" w:rsidP="00DE2956">
      <w:pPr>
        <w:pStyle w:val="Default"/>
        <w:numPr>
          <w:ilvl w:val="0"/>
          <w:numId w:val="29"/>
        </w:numPr>
        <w:rPr>
          <w:rFonts w:ascii="Times New Roman" w:hAnsi="Times New Roman" w:cs="Times New Roman"/>
          <w:sz w:val="22"/>
          <w:szCs w:val="22"/>
          <w:lang w:val="en-US"/>
        </w:rPr>
      </w:pPr>
      <w:r w:rsidRPr="00DE2956">
        <w:rPr>
          <w:rFonts w:ascii="Times New Roman" w:hAnsi="Times New Roman" w:cs="Times New Roman"/>
          <w:sz w:val="22"/>
          <w:szCs w:val="22"/>
          <w:lang w:val="en-US"/>
        </w:rPr>
        <w:t>Include completeness check</w:t>
      </w:r>
    </w:p>
    <w:p w14:paraId="358F54C4" w14:textId="77777777" w:rsidR="00DE2956" w:rsidRPr="00DE2956" w:rsidRDefault="00DE2956" w:rsidP="00DE2956">
      <w:pPr>
        <w:pStyle w:val="Default"/>
        <w:numPr>
          <w:ilvl w:val="0"/>
          <w:numId w:val="29"/>
        </w:numPr>
        <w:rPr>
          <w:rFonts w:ascii="Times New Roman" w:hAnsi="Times New Roman" w:cs="Times New Roman"/>
          <w:sz w:val="22"/>
          <w:szCs w:val="22"/>
          <w:lang w:val="en-US"/>
        </w:rPr>
      </w:pPr>
      <w:r w:rsidRPr="00DE2956">
        <w:rPr>
          <w:rFonts w:ascii="Times New Roman" w:hAnsi="Times New Roman" w:cs="Times New Roman"/>
          <w:sz w:val="22"/>
          <w:szCs w:val="22"/>
          <w:lang w:val="en-US"/>
        </w:rPr>
        <w:t>Include consistency check</w:t>
      </w:r>
    </w:p>
    <w:p w14:paraId="56B3B6AC" w14:textId="77777777" w:rsidR="00DE2956" w:rsidRPr="00DE2956" w:rsidRDefault="00DE2956" w:rsidP="00DE2956">
      <w:pPr>
        <w:pStyle w:val="Default"/>
        <w:numPr>
          <w:ilvl w:val="0"/>
          <w:numId w:val="29"/>
        </w:numPr>
        <w:rPr>
          <w:rFonts w:ascii="Times New Roman" w:hAnsi="Times New Roman" w:cs="Times New Roman"/>
          <w:sz w:val="22"/>
          <w:szCs w:val="22"/>
          <w:lang w:val="en-US"/>
        </w:rPr>
      </w:pPr>
      <w:r w:rsidRPr="00DE2956">
        <w:rPr>
          <w:rFonts w:ascii="Times New Roman" w:hAnsi="Times New Roman" w:cs="Times New Roman"/>
          <w:sz w:val="22"/>
          <w:szCs w:val="22"/>
          <w:lang w:val="en-US"/>
        </w:rPr>
        <w:t>State assumptions and limitation associated with the interpretation of results</w:t>
      </w:r>
    </w:p>
    <w:p w14:paraId="4773CBA9" w14:textId="77777777" w:rsidR="00DE2956" w:rsidRPr="00DE2956" w:rsidRDefault="00DE2956" w:rsidP="00DE2956">
      <w:pPr>
        <w:pStyle w:val="Default"/>
        <w:numPr>
          <w:ilvl w:val="0"/>
          <w:numId w:val="29"/>
        </w:numPr>
        <w:rPr>
          <w:rFonts w:ascii="Times New Roman" w:hAnsi="Times New Roman" w:cs="Times New Roman"/>
          <w:sz w:val="22"/>
          <w:szCs w:val="22"/>
          <w:lang w:val="en-US"/>
        </w:rPr>
      </w:pPr>
      <w:r w:rsidRPr="00DE2956">
        <w:rPr>
          <w:rFonts w:ascii="Times New Roman" w:hAnsi="Times New Roman" w:cs="Times New Roman"/>
          <w:sz w:val="22"/>
          <w:szCs w:val="22"/>
          <w:lang w:val="en-US"/>
        </w:rPr>
        <w:t xml:space="preserve">Include conclusions </w:t>
      </w:r>
    </w:p>
    <w:p w14:paraId="4058F0CE" w14:textId="77777777" w:rsidR="00DE2956" w:rsidRPr="00DE2956" w:rsidRDefault="00DE2956" w:rsidP="00DE2956">
      <w:pPr>
        <w:pStyle w:val="Listenabsatz"/>
        <w:numPr>
          <w:ilvl w:val="0"/>
          <w:numId w:val="29"/>
        </w:numPr>
        <w:spacing w:before="0" w:after="0"/>
        <w:jc w:val="both"/>
        <w:rPr>
          <w:color w:val="000000" w:themeColor="text1"/>
        </w:rPr>
      </w:pPr>
      <w:r w:rsidRPr="00DE2956">
        <w:rPr>
          <w:color w:val="000000" w:themeColor="text1"/>
        </w:rPr>
        <w:t>Include recommendations, if any</w:t>
      </w:r>
    </w:p>
    <w:p w14:paraId="3E2BB17A" w14:textId="538CF3E9" w:rsidR="00DE2956" w:rsidRPr="00DE2956" w:rsidRDefault="00DE2956" w:rsidP="00DE2956">
      <w:r w:rsidRPr="0057237E">
        <w:br w:type="page"/>
      </w:r>
    </w:p>
    <w:p w14:paraId="126E0C4C" w14:textId="4F942345" w:rsidR="00DE2956" w:rsidRPr="0057237E" w:rsidRDefault="00DE2956" w:rsidP="00DE2956">
      <w:pPr>
        <w:pStyle w:val="berschrift2"/>
        <w:rPr>
          <w:lang w:eastAsia="de-DE"/>
        </w:rPr>
      </w:pPr>
      <w:r w:rsidRPr="0057237E">
        <w:rPr>
          <w:lang w:eastAsia="de-DE"/>
        </w:rPr>
        <w:lastRenderedPageBreak/>
        <w:t>Technical Summary Table</w:t>
      </w:r>
      <w:bookmarkEnd w:id="5"/>
    </w:p>
    <w:tbl>
      <w:tblPr>
        <w:tblStyle w:val="Tabellenraster"/>
        <w:tblW w:w="0" w:type="auto"/>
        <w:tblLook w:val="04A0" w:firstRow="1" w:lastRow="0" w:firstColumn="1" w:lastColumn="0" w:noHBand="0" w:noVBand="1"/>
      </w:tblPr>
      <w:tblGrid>
        <w:gridCol w:w="823"/>
        <w:gridCol w:w="2677"/>
        <w:gridCol w:w="2786"/>
        <w:gridCol w:w="2849"/>
      </w:tblGrid>
      <w:tr w:rsidR="00DE2956" w:rsidRPr="0057237E" w14:paraId="2FF6ED6D" w14:textId="77777777" w:rsidTr="00DE2956">
        <w:trPr>
          <w:cantSplit/>
          <w:trHeight w:val="20"/>
        </w:trPr>
        <w:tc>
          <w:tcPr>
            <w:tcW w:w="0" w:type="auto"/>
            <w:vMerge w:val="restart"/>
            <w:shd w:val="clear" w:color="auto" w:fill="365F91" w:themeFill="accent1" w:themeFillShade="BF"/>
            <w:textDirection w:val="btLr"/>
            <w:vAlign w:val="center"/>
          </w:tcPr>
          <w:p w14:paraId="22DA6826" w14:textId="77777777" w:rsidR="00DE2956" w:rsidRPr="0057237E" w:rsidRDefault="00DE2956" w:rsidP="00DE2956">
            <w:pPr>
              <w:spacing w:before="0" w:after="0"/>
              <w:ind w:left="113" w:right="113"/>
              <w:jc w:val="center"/>
              <w:rPr>
                <w:rFonts w:asciiTheme="majorHAnsi" w:hAnsiTheme="majorHAnsi" w:cstheme="majorHAnsi"/>
                <w:b/>
                <w:color w:val="FFFFFF" w:themeColor="background1"/>
                <w:szCs w:val="20"/>
              </w:rPr>
            </w:pPr>
            <w:r w:rsidRPr="0057237E">
              <w:rPr>
                <w:rFonts w:asciiTheme="majorHAnsi" w:hAnsiTheme="majorHAnsi" w:cstheme="majorHAnsi"/>
                <w:b/>
                <w:color w:val="FFFFFF" w:themeColor="background1"/>
                <w:szCs w:val="20"/>
              </w:rPr>
              <w:t>GOAL</w:t>
            </w:r>
          </w:p>
        </w:tc>
        <w:tc>
          <w:tcPr>
            <w:tcW w:w="0" w:type="auto"/>
            <w:shd w:val="clear" w:color="auto" w:fill="B8CCE4" w:themeFill="accent1" w:themeFillTint="66"/>
          </w:tcPr>
          <w:p w14:paraId="2FDA378C" w14:textId="77777777" w:rsidR="00DE2956" w:rsidRPr="00DE2956" w:rsidRDefault="00DE2956" w:rsidP="00DE2956">
            <w:pPr>
              <w:pStyle w:val="KeinLeerraum"/>
              <w:rPr>
                <w:sz w:val="20"/>
              </w:rPr>
            </w:pPr>
            <w:r w:rsidRPr="00DE2956">
              <w:rPr>
                <w:sz w:val="20"/>
              </w:rPr>
              <w:t>CCU product</w:t>
            </w:r>
          </w:p>
        </w:tc>
        <w:tc>
          <w:tcPr>
            <w:tcW w:w="0" w:type="auto"/>
            <w:gridSpan w:val="2"/>
          </w:tcPr>
          <w:p w14:paraId="6191C31C" w14:textId="77777777" w:rsidR="00DE2956" w:rsidRPr="0057237E" w:rsidRDefault="00DE2956" w:rsidP="00DE2956">
            <w:pPr>
              <w:spacing w:before="0" w:after="0"/>
              <w:rPr>
                <w:rFonts w:asciiTheme="majorHAnsi" w:hAnsiTheme="majorHAnsi" w:cstheme="majorHAnsi"/>
                <w:sz w:val="16"/>
                <w:szCs w:val="16"/>
              </w:rPr>
            </w:pPr>
          </w:p>
        </w:tc>
      </w:tr>
      <w:tr w:rsidR="00DE2956" w:rsidRPr="0057237E" w14:paraId="616EC970" w14:textId="77777777" w:rsidTr="00DE2956">
        <w:trPr>
          <w:cantSplit/>
          <w:trHeight w:val="20"/>
        </w:trPr>
        <w:tc>
          <w:tcPr>
            <w:tcW w:w="0" w:type="auto"/>
            <w:vMerge/>
            <w:shd w:val="clear" w:color="auto" w:fill="365F91" w:themeFill="accent1" w:themeFillShade="BF"/>
            <w:vAlign w:val="center"/>
          </w:tcPr>
          <w:p w14:paraId="2EFF49C9" w14:textId="77777777" w:rsidR="00DE2956" w:rsidRPr="0057237E" w:rsidRDefault="00DE2956" w:rsidP="00DE2956">
            <w:pPr>
              <w:spacing w:before="0" w:after="0"/>
              <w:jc w:val="center"/>
              <w:rPr>
                <w:rFonts w:asciiTheme="majorHAnsi" w:hAnsiTheme="majorHAnsi" w:cstheme="majorHAnsi"/>
                <w:b/>
                <w:color w:val="FFFFFF" w:themeColor="background1"/>
                <w:szCs w:val="20"/>
              </w:rPr>
            </w:pPr>
          </w:p>
        </w:tc>
        <w:tc>
          <w:tcPr>
            <w:tcW w:w="0" w:type="auto"/>
            <w:shd w:val="clear" w:color="auto" w:fill="B8CCE4" w:themeFill="accent1" w:themeFillTint="66"/>
          </w:tcPr>
          <w:p w14:paraId="12BE8009" w14:textId="77777777" w:rsidR="00DE2956" w:rsidRPr="00DE2956" w:rsidRDefault="00DE2956" w:rsidP="00DE2956">
            <w:pPr>
              <w:pStyle w:val="KeinLeerraum"/>
              <w:rPr>
                <w:sz w:val="20"/>
              </w:rPr>
            </w:pPr>
            <w:r w:rsidRPr="00DE2956">
              <w:rPr>
                <w:sz w:val="20"/>
              </w:rPr>
              <w:t>Goal</w:t>
            </w:r>
          </w:p>
        </w:tc>
        <w:tc>
          <w:tcPr>
            <w:tcW w:w="0" w:type="auto"/>
            <w:gridSpan w:val="2"/>
          </w:tcPr>
          <w:p w14:paraId="31428ED8" w14:textId="77777777" w:rsidR="00DE2956" w:rsidRPr="0057237E" w:rsidRDefault="00DE2956" w:rsidP="00DE2956">
            <w:pPr>
              <w:spacing w:before="0" w:after="0"/>
              <w:rPr>
                <w:rFonts w:asciiTheme="majorHAnsi" w:hAnsiTheme="majorHAnsi" w:cstheme="majorHAnsi"/>
                <w:sz w:val="16"/>
                <w:szCs w:val="16"/>
              </w:rPr>
            </w:pPr>
          </w:p>
        </w:tc>
      </w:tr>
      <w:tr w:rsidR="00DE2956" w:rsidRPr="0057237E" w14:paraId="6B55D735" w14:textId="77777777" w:rsidTr="00DE2956">
        <w:trPr>
          <w:cantSplit/>
          <w:trHeight w:val="20"/>
        </w:trPr>
        <w:tc>
          <w:tcPr>
            <w:tcW w:w="0" w:type="auto"/>
            <w:vMerge/>
            <w:shd w:val="clear" w:color="auto" w:fill="365F91" w:themeFill="accent1" w:themeFillShade="BF"/>
            <w:vAlign w:val="center"/>
          </w:tcPr>
          <w:p w14:paraId="7232A6C6" w14:textId="77777777" w:rsidR="00DE2956" w:rsidRPr="0057237E" w:rsidRDefault="00DE2956" w:rsidP="00DE2956">
            <w:pPr>
              <w:spacing w:before="0" w:after="0"/>
              <w:jc w:val="center"/>
              <w:rPr>
                <w:rFonts w:asciiTheme="majorHAnsi" w:hAnsiTheme="majorHAnsi" w:cstheme="majorHAnsi"/>
                <w:b/>
                <w:color w:val="FFFFFF" w:themeColor="background1"/>
                <w:szCs w:val="20"/>
              </w:rPr>
            </w:pPr>
          </w:p>
        </w:tc>
        <w:tc>
          <w:tcPr>
            <w:tcW w:w="0" w:type="auto"/>
            <w:shd w:val="clear" w:color="auto" w:fill="B8CCE4" w:themeFill="accent1" w:themeFillTint="66"/>
          </w:tcPr>
          <w:p w14:paraId="1C34F903" w14:textId="77777777" w:rsidR="00DE2956" w:rsidRPr="00DE2956" w:rsidRDefault="00DE2956" w:rsidP="00DE2956">
            <w:pPr>
              <w:pStyle w:val="KeinLeerraum"/>
              <w:rPr>
                <w:sz w:val="20"/>
              </w:rPr>
            </w:pPr>
            <w:r w:rsidRPr="00DE2956">
              <w:rPr>
                <w:sz w:val="20"/>
              </w:rPr>
              <w:t>Brief description</w:t>
            </w:r>
          </w:p>
        </w:tc>
        <w:tc>
          <w:tcPr>
            <w:tcW w:w="0" w:type="auto"/>
            <w:gridSpan w:val="2"/>
          </w:tcPr>
          <w:p w14:paraId="37419DF7" w14:textId="77777777" w:rsidR="00DE2956" w:rsidRPr="0057237E" w:rsidRDefault="00DE2956" w:rsidP="00DE2956">
            <w:pPr>
              <w:spacing w:before="0" w:after="0"/>
              <w:rPr>
                <w:rFonts w:asciiTheme="majorHAnsi" w:hAnsiTheme="majorHAnsi" w:cstheme="majorHAnsi"/>
                <w:sz w:val="16"/>
                <w:szCs w:val="16"/>
              </w:rPr>
            </w:pPr>
          </w:p>
        </w:tc>
      </w:tr>
      <w:tr w:rsidR="00DE2956" w:rsidRPr="0057237E" w14:paraId="3BF43D24" w14:textId="77777777" w:rsidTr="00DE2956">
        <w:trPr>
          <w:cantSplit/>
          <w:trHeight w:val="20"/>
        </w:trPr>
        <w:tc>
          <w:tcPr>
            <w:tcW w:w="0" w:type="auto"/>
            <w:vMerge/>
            <w:shd w:val="clear" w:color="auto" w:fill="365F91" w:themeFill="accent1" w:themeFillShade="BF"/>
            <w:vAlign w:val="center"/>
          </w:tcPr>
          <w:p w14:paraId="572DFB39" w14:textId="77777777" w:rsidR="00DE2956" w:rsidRPr="0057237E" w:rsidRDefault="00DE2956" w:rsidP="00DE2956">
            <w:pPr>
              <w:spacing w:before="0" w:after="0"/>
              <w:jc w:val="center"/>
              <w:rPr>
                <w:rFonts w:asciiTheme="majorHAnsi" w:hAnsiTheme="majorHAnsi" w:cstheme="majorHAnsi"/>
                <w:b/>
                <w:color w:val="FFFFFF" w:themeColor="background1"/>
                <w:szCs w:val="20"/>
              </w:rPr>
            </w:pPr>
          </w:p>
        </w:tc>
        <w:tc>
          <w:tcPr>
            <w:tcW w:w="0" w:type="auto"/>
            <w:shd w:val="clear" w:color="auto" w:fill="B8CCE4" w:themeFill="accent1" w:themeFillTint="66"/>
          </w:tcPr>
          <w:p w14:paraId="1A0B9400" w14:textId="77777777" w:rsidR="00DE2956" w:rsidRPr="00DE2956" w:rsidRDefault="00DE2956" w:rsidP="00DE2956">
            <w:pPr>
              <w:pStyle w:val="KeinLeerraum"/>
              <w:rPr>
                <w:sz w:val="20"/>
              </w:rPr>
            </w:pPr>
            <w:r w:rsidRPr="00DE2956">
              <w:rPr>
                <w:sz w:val="20"/>
              </w:rPr>
              <w:t>Intended audience</w:t>
            </w:r>
          </w:p>
        </w:tc>
        <w:tc>
          <w:tcPr>
            <w:tcW w:w="0" w:type="auto"/>
            <w:gridSpan w:val="2"/>
          </w:tcPr>
          <w:p w14:paraId="493972C1" w14:textId="77777777" w:rsidR="00DE2956" w:rsidRPr="0057237E" w:rsidRDefault="00DE2956" w:rsidP="00DE2956">
            <w:pPr>
              <w:spacing w:before="0" w:after="0"/>
              <w:rPr>
                <w:rFonts w:asciiTheme="majorHAnsi" w:hAnsiTheme="majorHAnsi" w:cstheme="majorHAnsi"/>
                <w:sz w:val="16"/>
                <w:szCs w:val="16"/>
              </w:rPr>
            </w:pPr>
          </w:p>
        </w:tc>
      </w:tr>
      <w:tr w:rsidR="00DE2956" w:rsidRPr="0057237E" w14:paraId="390EB1D8" w14:textId="77777777" w:rsidTr="00DE2956">
        <w:trPr>
          <w:cantSplit/>
          <w:trHeight w:val="20"/>
        </w:trPr>
        <w:tc>
          <w:tcPr>
            <w:tcW w:w="0" w:type="auto"/>
            <w:vMerge/>
            <w:shd w:val="clear" w:color="auto" w:fill="365F91" w:themeFill="accent1" w:themeFillShade="BF"/>
            <w:vAlign w:val="center"/>
          </w:tcPr>
          <w:p w14:paraId="23DA5E8E" w14:textId="77777777" w:rsidR="00DE2956" w:rsidRPr="0057237E" w:rsidRDefault="00DE2956" w:rsidP="00DE2956">
            <w:pPr>
              <w:spacing w:before="0" w:after="0"/>
              <w:jc w:val="center"/>
              <w:rPr>
                <w:rFonts w:asciiTheme="majorHAnsi" w:hAnsiTheme="majorHAnsi" w:cstheme="majorHAnsi"/>
                <w:b/>
                <w:color w:val="FFFFFF" w:themeColor="background1"/>
                <w:szCs w:val="20"/>
              </w:rPr>
            </w:pPr>
          </w:p>
        </w:tc>
        <w:tc>
          <w:tcPr>
            <w:tcW w:w="0" w:type="auto"/>
            <w:shd w:val="clear" w:color="auto" w:fill="B8CCE4" w:themeFill="accent1" w:themeFillTint="66"/>
          </w:tcPr>
          <w:p w14:paraId="0B6A2436" w14:textId="77777777" w:rsidR="00DE2956" w:rsidRPr="00DE2956" w:rsidRDefault="00DE2956" w:rsidP="00DE2956">
            <w:pPr>
              <w:pStyle w:val="KeinLeerraum"/>
              <w:rPr>
                <w:sz w:val="20"/>
              </w:rPr>
            </w:pPr>
            <w:r w:rsidRPr="00DE2956">
              <w:rPr>
                <w:sz w:val="20"/>
              </w:rPr>
              <w:t>Functional unit</w:t>
            </w:r>
          </w:p>
        </w:tc>
        <w:tc>
          <w:tcPr>
            <w:tcW w:w="0" w:type="auto"/>
            <w:gridSpan w:val="2"/>
          </w:tcPr>
          <w:p w14:paraId="01FBEF0F" w14:textId="77777777" w:rsidR="00DE2956" w:rsidRPr="0057237E" w:rsidRDefault="00DE2956" w:rsidP="00DE2956">
            <w:pPr>
              <w:spacing w:before="0" w:after="0"/>
              <w:rPr>
                <w:rFonts w:asciiTheme="majorHAnsi" w:hAnsiTheme="majorHAnsi" w:cstheme="majorHAnsi"/>
                <w:sz w:val="16"/>
                <w:szCs w:val="16"/>
              </w:rPr>
            </w:pPr>
          </w:p>
        </w:tc>
      </w:tr>
      <w:tr w:rsidR="00DE2956" w:rsidRPr="0057237E" w14:paraId="6135C5BA" w14:textId="77777777" w:rsidTr="00DE2956">
        <w:trPr>
          <w:cantSplit/>
          <w:trHeight w:val="20"/>
        </w:trPr>
        <w:tc>
          <w:tcPr>
            <w:tcW w:w="0" w:type="auto"/>
            <w:vMerge/>
            <w:shd w:val="clear" w:color="auto" w:fill="365F91" w:themeFill="accent1" w:themeFillShade="BF"/>
            <w:vAlign w:val="center"/>
          </w:tcPr>
          <w:p w14:paraId="03C9896F" w14:textId="77777777" w:rsidR="00DE2956" w:rsidRPr="0057237E" w:rsidRDefault="00DE2956" w:rsidP="00DE2956">
            <w:pPr>
              <w:spacing w:before="0" w:after="0"/>
              <w:jc w:val="center"/>
              <w:rPr>
                <w:rFonts w:asciiTheme="majorHAnsi" w:hAnsiTheme="majorHAnsi" w:cstheme="majorHAnsi"/>
                <w:b/>
                <w:color w:val="FFFFFF" w:themeColor="background1"/>
                <w:szCs w:val="20"/>
              </w:rPr>
            </w:pPr>
          </w:p>
        </w:tc>
        <w:tc>
          <w:tcPr>
            <w:tcW w:w="0" w:type="auto"/>
            <w:shd w:val="clear" w:color="auto" w:fill="B8CCE4" w:themeFill="accent1" w:themeFillTint="66"/>
          </w:tcPr>
          <w:p w14:paraId="65AA2942" w14:textId="77777777" w:rsidR="00DE2956" w:rsidRPr="00DE2956" w:rsidRDefault="00DE2956" w:rsidP="00DE2956">
            <w:pPr>
              <w:pStyle w:val="KeinLeerraum"/>
              <w:rPr>
                <w:sz w:val="20"/>
              </w:rPr>
            </w:pPr>
            <w:r w:rsidRPr="00DE2956">
              <w:rPr>
                <w:sz w:val="20"/>
              </w:rPr>
              <w:t>Limitations &amp; assumptions</w:t>
            </w:r>
          </w:p>
        </w:tc>
        <w:tc>
          <w:tcPr>
            <w:tcW w:w="0" w:type="auto"/>
            <w:gridSpan w:val="2"/>
          </w:tcPr>
          <w:p w14:paraId="4BFDC32F" w14:textId="77777777" w:rsidR="00DE2956" w:rsidRPr="00DE2956" w:rsidRDefault="00DE2956" w:rsidP="00DE2956">
            <w:pPr>
              <w:spacing w:before="0" w:after="0"/>
              <w:jc w:val="both"/>
              <w:rPr>
                <w:rFonts w:asciiTheme="majorHAnsi" w:hAnsiTheme="majorHAnsi" w:cstheme="majorHAnsi"/>
                <w:sz w:val="16"/>
                <w:szCs w:val="16"/>
              </w:rPr>
            </w:pPr>
          </w:p>
        </w:tc>
      </w:tr>
      <w:tr w:rsidR="00DE2956" w:rsidRPr="0057237E" w14:paraId="625C1413" w14:textId="77777777" w:rsidTr="00DE2956">
        <w:trPr>
          <w:cantSplit/>
          <w:trHeight w:val="20"/>
        </w:trPr>
        <w:tc>
          <w:tcPr>
            <w:tcW w:w="0" w:type="auto"/>
            <w:vMerge w:val="restart"/>
            <w:shd w:val="clear" w:color="auto" w:fill="365F91" w:themeFill="accent1" w:themeFillShade="BF"/>
            <w:textDirection w:val="btLr"/>
            <w:vAlign w:val="center"/>
          </w:tcPr>
          <w:p w14:paraId="66EF60BC" w14:textId="77777777" w:rsidR="00DE2956" w:rsidRPr="0057237E" w:rsidRDefault="00DE2956" w:rsidP="00DE2956">
            <w:pPr>
              <w:spacing w:before="0" w:after="0"/>
              <w:ind w:left="113" w:right="113"/>
              <w:jc w:val="center"/>
              <w:rPr>
                <w:rFonts w:asciiTheme="majorHAnsi" w:hAnsiTheme="majorHAnsi" w:cstheme="majorHAnsi"/>
                <w:b/>
                <w:color w:val="FFFFFF" w:themeColor="background1"/>
                <w:szCs w:val="20"/>
              </w:rPr>
            </w:pPr>
            <w:r w:rsidRPr="0057237E">
              <w:rPr>
                <w:rFonts w:asciiTheme="majorHAnsi" w:hAnsiTheme="majorHAnsi" w:cstheme="majorHAnsi"/>
                <w:b/>
                <w:color w:val="FFFFFF" w:themeColor="background1"/>
                <w:szCs w:val="20"/>
              </w:rPr>
              <w:t>SCOPE</w:t>
            </w:r>
          </w:p>
        </w:tc>
        <w:tc>
          <w:tcPr>
            <w:tcW w:w="0" w:type="auto"/>
            <w:shd w:val="clear" w:color="auto" w:fill="B8CCE4" w:themeFill="accent1" w:themeFillTint="66"/>
          </w:tcPr>
          <w:p w14:paraId="085F0948" w14:textId="77777777" w:rsidR="00DE2956" w:rsidRPr="0057237E" w:rsidRDefault="00DE2956" w:rsidP="00DE2956">
            <w:pPr>
              <w:pStyle w:val="KeinLeerraum"/>
            </w:pPr>
            <w:r w:rsidRPr="00DE2956">
              <w:rPr>
                <w:sz w:val="22"/>
              </w:rPr>
              <w:t>Boundary</w:t>
            </w:r>
            <w:r w:rsidRPr="0057237E">
              <w:t xml:space="preserve"> </w:t>
            </w:r>
            <w:r w:rsidRPr="0057237E">
              <w:rPr>
                <w:sz w:val="16"/>
              </w:rPr>
              <w:t>(i.e</w:t>
            </w:r>
            <w:r>
              <w:rPr>
                <w:sz w:val="16"/>
              </w:rPr>
              <w:t>.,</w:t>
            </w:r>
            <w:r w:rsidRPr="0057237E">
              <w:rPr>
                <w:sz w:val="16"/>
              </w:rPr>
              <w:t xml:space="preserve"> cradle</w:t>
            </w:r>
            <w:r>
              <w:rPr>
                <w:sz w:val="16"/>
              </w:rPr>
              <w:t>-</w:t>
            </w:r>
            <w:r w:rsidRPr="0057237E">
              <w:rPr>
                <w:sz w:val="16"/>
              </w:rPr>
              <w:t>to</w:t>
            </w:r>
            <w:r>
              <w:rPr>
                <w:sz w:val="16"/>
              </w:rPr>
              <w:t>-</w:t>
            </w:r>
            <w:r w:rsidRPr="0057237E">
              <w:rPr>
                <w:sz w:val="16"/>
              </w:rPr>
              <w:t>gate)</w:t>
            </w:r>
          </w:p>
        </w:tc>
        <w:tc>
          <w:tcPr>
            <w:tcW w:w="0" w:type="auto"/>
            <w:gridSpan w:val="2"/>
          </w:tcPr>
          <w:p w14:paraId="40F3C1BC" w14:textId="77777777" w:rsidR="00DE2956" w:rsidRPr="0057237E" w:rsidRDefault="00DE2956" w:rsidP="00DE2956">
            <w:pPr>
              <w:spacing w:before="0" w:after="0"/>
              <w:rPr>
                <w:rFonts w:asciiTheme="majorHAnsi" w:hAnsiTheme="majorHAnsi" w:cstheme="majorHAnsi"/>
                <w:sz w:val="16"/>
                <w:szCs w:val="16"/>
              </w:rPr>
            </w:pPr>
          </w:p>
        </w:tc>
      </w:tr>
      <w:tr w:rsidR="00DE2956" w:rsidRPr="0057237E" w14:paraId="09470592" w14:textId="77777777" w:rsidTr="00DE2956">
        <w:trPr>
          <w:cantSplit/>
          <w:trHeight w:val="20"/>
        </w:trPr>
        <w:tc>
          <w:tcPr>
            <w:tcW w:w="0" w:type="auto"/>
            <w:vMerge/>
            <w:shd w:val="clear" w:color="auto" w:fill="365F91" w:themeFill="accent1" w:themeFillShade="BF"/>
          </w:tcPr>
          <w:p w14:paraId="017B0163" w14:textId="77777777" w:rsidR="00DE2956" w:rsidRPr="0057237E" w:rsidRDefault="00DE2956" w:rsidP="00DE2956">
            <w:pPr>
              <w:spacing w:before="0" w:after="0"/>
              <w:rPr>
                <w:rFonts w:asciiTheme="majorHAnsi" w:hAnsiTheme="majorHAnsi" w:cstheme="majorHAnsi"/>
                <w:b/>
                <w:color w:val="FFFFFF" w:themeColor="background1"/>
                <w:szCs w:val="20"/>
              </w:rPr>
            </w:pPr>
          </w:p>
        </w:tc>
        <w:tc>
          <w:tcPr>
            <w:tcW w:w="0" w:type="auto"/>
            <w:shd w:val="clear" w:color="auto" w:fill="B8CCE4" w:themeFill="accent1" w:themeFillTint="66"/>
          </w:tcPr>
          <w:p w14:paraId="66F0D654" w14:textId="77777777" w:rsidR="00DE2956" w:rsidRPr="00DE2956" w:rsidRDefault="00DE2956" w:rsidP="00DE2956">
            <w:pPr>
              <w:pStyle w:val="KeinLeerraum"/>
              <w:rPr>
                <w:sz w:val="20"/>
              </w:rPr>
            </w:pPr>
            <w:r w:rsidRPr="00DE2956">
              <w:rPr>
                <w:sz w:val="20"/>
              </w:rPr>
              <w:t>Location</w:t>
            </w:r>
          </w:p>
        </w:tc>
        <w:tc>
          <w:tcPr>
            <w:tcW w:w="0" w:type="auto"/>
            <w:gridSpan w:val="2"/>
          </w:tcPr>
          <w:p w14:paraId="405B4A87" w14:textId="77777777" w:rsidR="00DE2956" w:rsidRPr="0057237E" w:rsidRDefault="00DE2956" w:rsidP="00DE2956">
            <w:pPr>
              <w:spacing w:before="0" w:after="0"/>
              <w:rPr>
                <w:rFonts w:asciiTheme="majorHAnsi" w:hAnsiTheme="majorHAnsi" w:cstheme="majorHAnsi"/>
                <w:sz w:val="16"/>
                <w:szCs w:val="16"/>
              </w:rPr>
            </w:pPr>
          </w:p>
        </w:tc>
      </w:tr>
      <w:tr w:rsidR="00DE2956" w:rsidRPr="0057237E" w14:paraId="50FDAF87" w14:textId="77777777" w:rsidTr="00DE2956">
        <w:trPr>
          <w:cantSplit/>
          <w:trHeight w:val="20"/>
        </w:trPr>
        <w:tc>
          <w:tcPr>
            <w:tcW w:w="0" w:type="auto"/>
            <w:vMerge/>
            <w:shd w:val="clear" w:color="auto" w:fill="365F91" w:themeFill="accent1" w:themeFillShade="BF"/>
          </w:tcPr>
          <w:p w14:paraId="04AD746E" w14:textId="77777777" w:rsidR="00DE2956" w:rsidRPr="0057237E" w:rsidRDefault="00DE2956" w:rsidP="00DE2956">
            <w:pPr>
              <w:spacing w:before="0" w:after="0"/>
              <w:rPr>
                <w:rFonts w:asciiTheme="majorHAnsi" w:hAnsiTheme="majorHAnsi" w:cstheme="majorHAnsi"/>
                <w:b/>
                <w:color w:val="FFFFFF" w:themeColor="background1"/>
                <w:szCs w:val="20"/>
              </w:rPr>
            </w:pPr>
          </w:p>
        </w:tc>
        <w:tc>
          <w:tcPr>
            <w:tcW w:w="0" w:type="auto"/>
            <w:shd w:val="clear" w:color="auto" w:fill="B8CCE4" w:themeFill="accent1" w:themeFillTint="66"/>
          </w:tcPr>
          <w:p w14:paraId="0D5850E4" w14:textId="77777777" w:rsidR="00DE2956" w:rsidRPr="00DE2956" w:rsidRDefault="00DE2956" w:rsidP="00DE2956">
            <w:pPr>
              <w:pStyle w:val="KeinLeerraum"/>
              <w:rPr>
                <w:sz w:val="20"/>
              </w:rPr>
            </w:pPr>
            <w:r w:rsidRPr="00DE2956">
              <w:rPr>
                <w:sz w:val="20"/>
              </w:rPr>
              <w:t>Time frames</w:t>
            </w:r>
          </w:p>
        </w:tc>
        <w:tc>
          <w:tcPr>
            <w:tcW w:w="0" w:type="auto"/>
            <w:gridSpan w:val="2"/>
            <w:tcBorders>
              <w:bottom w:val="single" w:sz="4" w:space="0" w:color="auto"/>
            </w:tcBorders>
          </w:tcPr>
          <w:p w14:paraId="102405C2" w14:textId="77777777" w:rsidR="00DE2956" w:rsidRPr="0057237E" w:rsidRDefault="00DE2956" w:rsidP="00DE2956">
            <w:pPr>
              <w:spacing w:before="0" w:after="0"/>
              <w:rPr>
                <w:rFonts w:asciiTheme="majorHAnsi" w:hAnsiTheme="majorHAnsi" w:cstheme="majorHAnsi"/>
                <w:sz w:val="16"/>
                <w:szCs w:val="16"/>
              </w:rPr>
            </w:pPr>
          </w:p>
        </w:tc>
      </w:tr>
      <w:tr w:rsidR="00DE2956" w:rsidRPr="0057237E" w14:paraId="23F31DC0" w14:textId="77777777" w:rsidTr="00DE2956">
        <w:trPr>
          <w:trHeight w:val="1121"/>
        </w:trPr>
        <w:tc>
          <w:tcPr>
            <w:tcW w:w="0" w:type="auto"/>
            <w:vMerge/>
            <w:shd w:val="clear" w:color="auto" w:fill="365F91" w:themeFill="accent1" w:themeFillShade="BF"/>
          </w:tcPr>
          <w:p w14:paraId="2F43B5E5" w14:textId="77777777" w:rsidR="00DE2956" w:rsidRPr="0057237E" w:rsidRDefault="00DE2956" w:rsidP="00DE2956">
            <w:pPr>
              <w:spacing w:before="0" w:after="0"/>
              <w:rPr>
                <w:rFonts w:asciiTheme="majorHAnsi" w:hAnsiTheme="majorHAnsi" w:cstheme="majorHAnsi"/>
                <w:b/>
                <w:color w:val="FFFFFF" w:themeColor="background1"/>
                <w:szCs w:val="20"/>
              </w:rPr>
            </w:pPr>
          </w:p>
        </w:tc>
        <w:tc>
          <w:tcPr>
            <w:tcW w:w="0" w:type="auto"/>
            <w:shd w:val="clear" w:color="auto" w:fill="B8CCE4" w:themeFill="accent1" w:themeFillTint="66"/>
          </w:tcPr>
          <w:p w14:paraId="53A5E297" w14:textId="77777777" w:rsidR="00DE2956" w:rsidRPr="00DE2956" w:rsidRDefault="00DE2956" w:rsidP="00DE2956">
            <w:pPr>
              <w:pStyle w:val="KeinLeerraum"/>
              <w:rPr>
                <w:sz w:val="20"/>
              </w:rPr>
            </w:pPr>
            <w:r w:rsidRPr="00DE2956">
              <w:rPr>
                <w:sz w:val="20"/>
              </w:rPr>
              <w:t>Multi-functional approach</w:t>
            </w:r>
          </w:p>
        </w:tc>
        <w:tc>
          <w:tcPr>
            <w:tcW w:w="0" w:type="auto"/>
            <w:tcBorders>
              <w:right w:val="nil"/>
            </w:tcBorders>
          </w:tcPr>
          <w:p w14:paraId="1DF290E0"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331334197"/>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rPr>
              <w:t>Sub-division</w:t>
            </w:r>
          </w:p>
          <w:p w14:paraId="7DACA8EE"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1650124491"/>
                <w14:checkbox>
                  <w14:checked w14:val="0"/>
                  <w14:checkedState w14:val="2612" w14:font="MS Gothic"/>
                  <w14:uncheckedState w14:val="2610" w14:font="MS Gothic"/>
                </w14:checkbox>
              </w:sdtPr>
              <w:sdtContent>
                <w:r w:rsidR="00DE2956" w:rsidRPr="0057237E">
                  <w:rPr>
                    <w:rFonts w:ascii="MS Gothic" w:eastAsia="MS Gothic" w:hAnsi="MS Gothic" w:cstheme="majorHAnsi"/>
                    <w:sz w:val="16"/>
                  </w:rPr>
                  <w:t>☐</w:t>
                </w:r>
              </w:sdtContent>
            </w:sdt>
            <w:r w:rsidR="00DE2956" w:rsidRPr="0057237E">
              <w:rPr>
                <w:rFonts w:asciiTheme="majorHAnsi" w:hAnsiTheme="majorHAnsi" w:cstheme="majorHAnsi"/>
                <w:sz w:val="16"/>
              </w:rPr>
              <w:t>System expansion</w:t>
            </w:r>
          </w:p>
          <w:p w14:paraId="63D99E35" w14:textId="7DD9C531"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1520050983"/>
                <w14:checkbox>
                  <w14:checked w14:val="0"/>
                  <w14:checkedState w14:val="2612" w14:font="MS Gothic"/>
                  <w14:uncheckedState w14:val="2610" w14:font="MS Gothic"/>
                </w14:checkbox>
              </w:sdtPr>
              <w:sdtContent>
                <w:r w:rsidR="00DE2956">
                  <w:rPr>
                    <w:rFonts w:ascii="MS Gothic" w:eastAsia="MS Gothic" w:hAnsi="MS Gothic" w:cstheme="majorHAnsi" w:hint="eastAsia"/>
                    <w:sz w:val="16"/>
                  </w:rPr>
                  <w:t>☐</w:t>
                </w:r>
              </w:sdtContent>
            </w:sdt>
            <w:r w:rsidR="00DE2956" w:rsidRPr="0057237E">
              <w:rPr>
                <w:rFonts w:asciiTheme="majorHAnsi" w:hAnsiTheme="majorHAnsi" w:cstheme="majorHAnsi"/>
                <w:sz w:val="16"/>
              </w:rPr>
              <w:t>System expansion via substitution</w:t>
            </w:r>
          </w:p>
          <w:p w14:paraId="2E9738E3" w14:textId="77777777" w:rsidR="00DE2956" w:rsidRPr="0057237E" w:rsidRDefault="00017C39" w:rsidP="00DE2956">
            <w:pPr>
              <w:spacing w:before="0" w:after="0"/>
              <w:rPr>
                <w:rFonts w:asciiTheme="majorHAnsi" w:hAnsiTheme="majorHAnsi" w:cstheme="majorHAnsi"/>
                <w:sz w:val="16"/>
                <w:szCs w:val="16"/>
              </w:rPr>
            </w:pPr>
            <w:sdt>
              <w:sdtPr>
                <w:rPr>
                  <w:rFonts w:asciiTheme="majorHAnsi" w:hAnsiTheme="majorHAnsi" w:cstheme="majorHAnsi"/>
                  <w:sz w:val="16"/>
                </w:rPr>
                <w:id w:val="-770010130"/>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szCs w:val="16"/>
              </w:rPr>
              <w:t>Virtual sub-division</w:t>
            </w:r>
          </w:p>
          <w:p w14:paraId="7A6E29F0"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1840499219"/>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rPr>
              <w:t>Mass allocation</w:t>
            </w:r>
          </w:p>
        </w:tc>
        <w:tc>
          <w:tcPr>
            <w:tcW w:w="0" w:type="auto"/>
            <w:tcBorders>
              <w:left w:val="nil"/>
            </w:tcBorders>
          </w:tcPr>
          <w:p w14:paraId="6F4BD558"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835295757"/>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rPr>
              <w:t>Energy allocation</w:t>
            </w:r>
          </w:p>
          <w:p w14:paraId="4B44863B"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1663807236"/>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rPr>
              <w:t>Economic allocation</w:t>
            </w:r>
          </w:p>
          <w:p w14:paraId="1EDE699D"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2120278390"/>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rPr>
              <w:t xml:space="preserve"> Closed loop scenarios</w:t>
            </w:r>
          </w:p>
          <w:p w14:paraId="55868041"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335695198"/>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rPr>
              <w:t xml:space="preserve">Other (please </w:t>
            </w:r>
            <w:proofErr w:type="gramStart"/>
            <w:r w:rsidR="00DE2956" w:rsidRPr="0057237E">
              <w:rPr>
                <w:rFonts w:asciiTheme="majorHAnsi" w:hAnsiTheme="majorHAnsi" w:cstheme="majorHAnsi"/>
                <w:sz w:val="16"/>
              </w:rPr>
              <w:t>specify)…</w:t>
            </w:r>
            <w:proofErr w:type="gramEnd"/>
            <w:r w:rsidR="00DE2956" w:rsidRPr="0057237E">
              <w:rPr>
                <w:rFonts w:asciiTheme="majorHAnsi" w:hAnsiTheme="majorHAnsi" w:cstheme="majorHAnsi"/>
                <w:sz w:val="16"/>
              </w:rPr>
              <w:t>………………</w:t>
            </w:r>
          </w:p>
        </w:tc>
      </w:tr>
      <w:tr w:rsidR="00DE2956" w:rsidRPr="0057237E" w14:paraId="497160A8" w14:textId="77777777" w:rsidTr="00DE2956">
        <w:trPr>
          <w:trHeight w:val="601"/>
        </w:trPr>
        <w:tc>
          <w:tcPr>
            <w:tcW w:w="0" w:type="auto"/>
            <w:vMerge w:val="restart"/>
            <w:shd w:val="clear" w:color="auto" w:fill="365F91" w:themeFill="accent1" w:themeFillShade="BF"/>
            <w:textDirection w:val="btLr"/>
            <w:vAlign w:val="center"/>
          </w:tcPr>
          <w:p w14:paraId="40C903F3" w14:textId="77777777" w:rsidR="00DE2956" w:rsidRPr="0057237E" w:rsidRDefault="00DE2956" w:rsidP="00DE2956">
            <w:pPr>
              <w:spacing w:before="0" w:after="0"/>
              <w:ind w:left="113" w:right="113"/>
              <w:jc w:val="center"/>
              <w:rPr>
                <w:rFonts w:asciiTheme="majorHAnsi" w:hAnsiTheme="majorHAnsi" w:cstheme="majorHAnsi"/>
                <w:b/>
                <w:color w:val="FFFFFF" w:themeColor="background1"/>
                <w:szCs w:val="20"/>
              </w:rPr>
            </w:pPr>
            <w:r w:rsidRPr="0057237E">
              <w:rPr>
                <w:rFonts w:asciiTheme="majorHAnsi" w:hAnsiTheme="majorHAnsi" w:cstheme="majorHAnsi"/>
                <w:b/>
                <w:color w:val="FFFFFF" w:themeColor="background1"/>
                <w:szCs w:val="20"/>
              </w:rPr>
              <w:t>INVENTORY</w:t>
            </w:r>
          </w:p>
        </w:tc>
        <w:tc>
          <w:tcPr>
            <w:tcW w:w="0" w:type="auto"/>
            <w:shd w:val="clear" w:color="auto" w:fill="B8CCE4" w:themeFill="accent1" w:themeFillTint="66"/>
          </w:tcPr>
          <w:p w14:paraId="7AA959C4" w14:textId="77777777" w:rsidR="00DE2956" w:rsidRPr="00DE2956" w:rsidRDefault="00DE2956" w:rsidP="00DE2956">
            <w:pPr>
              <w:pStyle w:val="KeinLeerraum"/>
              <w:rPr>
                <w:sz w:val="20"/>
              </w:rPr>
            </w:pPr>
            <w:r w:rsidRPr="00DE2956">
              <w:rPr>
                <w:sz w:val="20"/>
              </w:rPr>
              <w:t>Data source</w:t>
            </w:r>
          </w:p>
        </w:tc>
        <w:tc>
          <w:tcPr>
            <w:tcW w:w="0" w:type="auto"/>
            <w:tcBorders>
              <w:right w:val="nil"/>
            </w:tcBorders>
          </w:tcPr>
          <w:p w14:paraId="4DE5A1E6"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477534230"/>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rPr>
              <w:t>Primary sources</w:t>
            </w:r>
          </w:p>
          <w:p w14:paraId="7D80CB65"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830134976"/>
                <w14:checkbox>
                  <w14:checked w14:val="0"/>
                  <w14:checkedState w14:val="2612" w14:font="MS Gothic"/>
                  <w14:uncheckedState w14:val="2610" w14:font="MS Gothic"/>
                </w14:checkbox>
              </w:sdtPr>
              <w:sdtContent>
                <w:r w:rsidR="00DE2956" w:rsidRPr="0057237E">
                  <w:rPr>
                    <w:rFonts w:ascii="MS Gothic" w:eastAsia="MS Gothic" w:hAnsi="MS Gothic" w:cstheme="majorHAnsi"/>
                    <w:sz w:val="16"/>
                  </w:rPr>
                  <w:t>☐</w:t>
                </w:r>
              </w:sdtContent>
            </w:sdt>
            <w:r w:rsidR="00DE2956" w:rsidRPr="0057237E">
              <w:rPr>
                <w:rFonts w:asciiTheme="majorHAnsi" w:hAnsiTheme="majorHAnsi" w:cstheme="majorHAnsi"/>
                <w:sz w:val="16"/>
              </w:rPr>
              <w:t>Secondary sources</w:t>
            </w:r>
          </w:p>
          <w:p w14:paraId="5107CF89"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1776292358"/>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rPr>
              <w:t>Stoichiometric data</w:t>
            </w:r>
          </w:p>
        </w:tc>
        <w:tc>
          <w:tcPr>
            <w:tcW w:w="0" w:type="auto"/>
            <w:tcBorders>
              <w:left w:val="nil"/>
            </w:tcBorders>
          </w:tcPr>
          <w:p w14:paraId="33B19FB3"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863833279"/>
                <w14:checkbox>
                  <w14:checked w14:val="0"/>
                  <w14:checkedState w14:val="2612" w14:font="MS Gothic"/>
                  <w14:uncheckedState w14:val="2610" w14:font="MS Gothic"/>
                </w14:checkbox>
              </w:sdtPr>
              <w:sdtContent>
                <w:r w:rsidR="00DE2956" w:rsidRPr="0057237E">
                  <w:rPr>
                    <w:rFonts w:ascii="MS Gothic" w:eastAsia="MS Gothic" w:hAnsi="MS Gothic" w:cstheme="majorHAnsi"/>
                    <w:sz w:val="16"/>
                  </w:rPr>
                  <w:t>☐</w:t>
                </w:r>
              </w:sdtContent>
            </w:sdt>
            <w:r w:rsidR="00DE2956" w:rsidRPr="0057237E">
              <w:rPr>
                <w:rFonts w:asciiTheme="majorHAnsi" w:hAnsiTheme="majorHAnsi" w:cstheme="majorHAnsi"/>
                <w:sz w:val="16"/>
              </w:rPr>
              <w:t>Process modelling based data</w:t>
            </w:r>
          </w:p>
          <w:p w14:paraId="40486334"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2068404187"/>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rPr>
              <w:t>Mixes sources</w:t>
            </w:r>
          </w:p>
          <w:p w14:paraId="34129F2D"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892770724"/>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rPr>
              <w:t xml:space="preserve">Other (please </w:t>
            </w:r>
            <w:proofErr w:type="gramStart"/>
            <w:r w:rsidR="00DE2956" w:rsidRPr="0057237E">
              <w:rPr>
                <w:rFonts w:asciiTheme="majorHAnsi" w:hAnsiTheme="majorHAnsi" w:cstheme="majorHAnsi"/>
                <w:sz w:val="16"/>
              </w:rPr>
              <w:t>specify)…</w:t>
            </w:r>
            <w:proofErr w:type="gramEnd"/>
            <w:r w:rsidR="00DE2956" w:rsidRPr="0057237E">
              <w:rPr>
                <w:rFonts w:asciiTheme="majorHAnsi" w:hAnsiTheme="majorHAnsi" w:cstheme="majorHAnsi"/>
                <w:sz w:val="16"/>
              </w:rPr>
              <w:t>………………….</w:t>
            </w:r>
          </w:p>
        </w:tc>
      </w:tr>
      <w:tr w:rsidR="00DE2956" w:rsidRPr="0057237E" w14:paraId="1DAD6E33" w14:textId="77777777" w:rsidTr="00DE2956">
        <w:trPr>
          <w:trHeight w:val="868"/>
        </w:trPr>
        <w:tc>
          <w:tcPr>
            <w:tcW w:w="0" w:type="auto"/>
            <w:vMerge/>
            <w:shd w:val="clear" w:color="auto" w:fill="365F91" w:themeFill="accent1" w:themeFillShade="BF"/>
          </w:tcPr>
          <w:p w14:paraId="1D95E8AC" w14:textId="77777777" w:rsidR="00DE2956" w:rsidRPr="0057237E" w:rsidRDefault="00DE2956" w:rsidP="00DE2956">
            <w:pPr>
              <w:spacing w:before="0" w:after="0"/>
              <w:rPr>
                <w:rFonts w:asciiTheme="majorHAnsi" w:hAnsiTheme="majorHAnsi" w:cstheme="majorHAnsi"/>
                <w:b/>
                <w:color w:val="FFFFFF" w:themeColor="background1"/>
                <w:szCs w:val="20"/>
              </w:rPr>
            </w:pPr>
          </w:p>
        </w:tc>
        <w:tc>
          <w:tcPr>
            <w:tcW w:w="0" w:type="auto"/>
            <w:shd w:val="clear" w:color="auto" w:fill="B8CCE4" w:themeFill="accent1" w:themeFillTint="66"/>
          </w:tcPr>
          <w:p w14:paraId="1B0BC795" w14:textId="77777777" w:rsidR="00DE2956" w:rsidRPr="0057237E" w:rsidRDefault="00DE2956" w:rsidP="00DE2956">
            <w:pPr>
              <w:pStyle w:val="KeinLeerraum"/>
            </w:pPr>
            <w:r w:rsidRPr="0057237E">
              <w:t>Energy sources</w:t>
            </w:r>
          </w:p>
          <w:p w14:paraId="2DF46257" w14:textId="77777777" w:rsidR="00DE2956" w:rsidRPr="0057237E" w:rsidRDefault="00DE2956" w:rsidP="00DE2956">
            <w:pPr>
              <w:pStyle w:val="KeinLeerraum"/>
            </w:pPr>
            <w:r w:rsidRPr="0057237E">
              <w:rPr>
                <w:sz w:val="16"/>
              </w:rPr>
              <w:t>(select all that apply)</w:t>
            </w:r>
          </w:p>
        </w:tc>
        <w:tc>
          <w:tcPr>
            <w:tcW w:w="0" w:type="auto"/>
            <w:tcBorders>
              <w:right w:val="nil"/>
            </w:tcBorders>
          </w:tcPr>
          <w:p w14:paraId="136D7AD3"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1807389150"/>
                <w14:checkbox>
                  <w14:checked w14:val="0"/>
                  <w14:checkedState w14:val="2612" w14:font="MS Gothic"/>
                  <w14:uncheckedState w14:val="2610" w14:font="MS Gothic"/>
                </w14:checkbox>
              </w:sdtPr>
              <w:sdtContent>
                <w:r w:rsidR="00DE2956" w:rsidRPr="0057237E">
                  <w:rPr>
                    <w:rFonts w:ascii="MS Gothic" w:eastAsia="MS Gothic" w:hAnsi="MS Gothic" w:cstheme="majorHAnsi"/>
                    <w:sz w:val="16"/>
                  </w:rPr>
                  <w:t>☐</w:t>
                </w:r>
              </w:sdtContent>
            </w:sdt>
            <w:r w:rsidR="00DE2956" w:rsidRPr="0057237E">
              <w:rPr>
                <w:rFonts w:asciiTheme="majorHAnsi" w:hAnsiTheme="majorHAnsi" w:cstheme="majorHAnsi"/>
                <w:sz w:val="16"/>
              </w:rPr>
              <w:t>Grid mix</w:t>
            </w:r>
          </w:p>
          <w:p w14:paraId="6A0DB49C"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1654338850"/>
                <w14:checkbox>
                  <w14:checked w14:val="0"/>
                  <w14:checkedState w14:val="2612" w14:font="MS Gothic"/>
                  <w14:uncheckedState w14:val="2610" w14:font="MS Gothic"/>
                </w14:checkbox>
              </w:sdtPr>
              <w:sdtContent>
                <w:r w:rsidR="00DE2956" w:rsidRPr="0057237E">
                  <w:rPr>
                    <w:rFonts w:ascii="MS Gothic" w:eastAsia="MS Gothic" w:hAnsi="MS Gothic" w:cstheme="majorHAnsi"/>
                    <w:sz w:val="16"/>
                  </w:rPr>
                  <w:t>☐</w:t>
                </w:r>
              </w:sdtContent>
            </w:sdt>
            <w:r w:rsidR="00DE2956" w:rsidRPr="0057237E">
              <w:rPr>
                <w:rFonts w:asciiTheme="majorHAnsi" w:hAnsiTheme="majorHAnsi" w:cstheme="majorHAnsi"/>
                <w:sz w:val="16"/>
              </w:rPr>
              <w:t>Power station with Carbon Capture</w:t>
            </w:r>
          </w:p>
          <w:p w14:paraId="2AD6BB36"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1183120153"/>
                <w14:checkbox>
                  <w14:checked w14:val="0"/>
                  <w14:checkedState w14:val="2612" w14:font="MS Gothic"/>
                  <w14:uncheckedState w14:val="2610" w14:font="MS Gothic"/>
                </w14:checkbox>
              </w:sdtPr>
              <w:sdtContent>
                <w:r w:rsidR="00DE2956" w:rsidRPr="0057237E">
                  <w:rPr>
                    <w:rFonts w:ascii="MS Gothic" w:eastAsia="MS Gothic" w:hAnsi="MS Gothic" w:cstheme="majorHAnsi"/>
                    <w:sz w:val="16"/>
                  </w:rPr>
                  <w:t>☐</w:t>
                </w:r>
              </w:sdtContent>
            </w:sdt>
            <w:r w:rsidR="00DE2956" w:rsidRPr="0057237E">
              <w:rPr>
                <w:rFonts w:asciiTheme="majorHAnsi" w:hAnsiTheme="majorHAnsi" w:cstheme="majorHAnsi"/>
                <w:sz w:val="16"/>
              </w:rPr>
              <w:t>Wind</w:t>
            </w:r>
          </w:p>
          <w:p w14:paraId="0AD8C7BC"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1563677454"/>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rPr>
              <w:t>Solar</w:t>
            </w:r>
          </w:p>
        </w:tc>
        <w:tc>
          <w:tcPr>
            <w:tcW w:w="0" w:type="auto"/>
            <w:tcBorders>
              <w:left w:val="nil"/>
            </w:tcBorders>
          </w:tcPr>
          <w:p w14:paraId="397324DB"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797726653"/>
                <w14:checkbox>
                  <w14:checked w14:val="0"/>
                  <w14:checkedState w14:val="2612" w14:font="MS Gothic"/>
                  <w14:uncheckedState w14:val="2610" w14:font="MS Gothic"/>
                </w14:checkbox>
              </w:sdtPr>
              <w:sdtContent>
                <w:r w:rsidR="00DE2956" w:rsidRPr="0057237E">
                  <w:rPr>
                    <w:rFonts w:ascii="MS Gothic" w:eastAsia="MS Gothic" w:hAnsi="MS Gothic" w:cstheme="majorHAnsi"/>
                    <w:sz w:val="16"/>
                  </w:rPr>
                  <w:t>☐</w:t>
                </w:r>
              </w:sdtContent>
            </w:sdt>
            <w:r w:rsidR="00DE2956" w:rsidRPr="0057237E">
              <w:rPr>
                <w:rFonts w:asciiTheme="majorHAnsi" w:hAnsiTheme="majorHAnsi" w:cstheme="majorHAnsi"/>
                <w:sz w:val="16"/>
              </w:rPr>
              <w:t>Nuclear</w:t>
            </w:r>
          </w:p>
          <w:p w14:paraId="1159A9D2"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1449894567"/>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rPr>
              <w:t>Hydro</w:t>
            </w:r>
          </w:p>
          <w:p w14:paraId="37D4A2F9"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2145853350"/>
                <w14:checkbox>
                  <w14:checked w14:val="0"/>
                  <w14:checkedState w14:val="2612" w14:font="MS Gothic"/>
                  <w14:uncheckedState w14:val="2610" w14:font="MS Gothic"/>
                </w14:checkbox>
              </w:sdtPr>
              <w:sdtContent>
                <w:r w:rsidR="00DE2956" w:rsidRPr="0057237E">
                  <w:rPr>
                    <w:rFonts w:ascii="MS Gothic" w:eastAsia="MS Gothic" w:hAnsi="MS Gothic" w:cstheme="majorHAnsi"/>
                    <w:sz w:val="16"/>
                  </w:rPr>
                  <w:t>☐</w:t>
                </w:r>
              </w:sdtContent>
            </w:sdt>
            <w:r w:rsidR="00DE2956" w:rsidRPr="0057237E">
              <w:rPr>
                <w:rFonts w:asciiTheme="majorHAnsi" w:hAnsiTheme="majorHAnsi" w:cstheme="majorHAnsi"/>
                <w:sz w:val="16"/>
              </w:rPr>
              <w:t>Future (see timeframes)</w:t>
            </w:r>
          </w:p>
          <w:p w14:paraId="737D0172"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181396390"/>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rPr>
              <w:t xml:space="preserve">Other (please </w:t>
            </w:r>
            <w:proofErr w:type="gramStart"/>
            <w:r w:rsidR="00DE2956" w:rsidRPr="0057237E">
              <w:rPr>
                <w:rFonts w:asciiTheme="majorHAnsi" w:hAnsiTheme="majorHAnsi" w:cstheme="majorHAnsi"/>
                <w:sz w:val="16"/>
              </w:rPr>
              <w:t>specify)…</w:t>
            </w:r>
            <w:proofErr w:type="gramEnd"/>
            <w:r w:rsidR="00DE2956" w:rsidRPr="0057237E">
              <w:rPr>
                <w:rFonts w:asciiTheme="majorHAnsi" w:hAnsiTheme="majorHAnsi" w:cstheme="majorHAnsi"/>
                <w:sz w:val="16"/>
              </w:rPr>
              <w:t>………………..</w:t>
            </w:r>
          </w:p>
        </w:tc>
      </w:tr>
      <w:tr w:rsidR="00DE2956" w:rsidRPr="0057237E" w14:paraId="757EFBC6" w14:textId="77777777" w:rsidTr="00DE2956">
        <w:trPr>
          <w:trHeight w:val="604"/>
        </w:trPr>
        <w:tc>
          <w:tcPr>
            <w:tcW w:w="0" w:type="auto"/>
            <w:vMerge/>
            <w:shd w:val="clear" w:color="auto" w:fill="365F91" w:themeFill="accent1" w:themeFillShade="BF"/>
          </w:tcPr>
          <w:p w14:paraId="216950B4" w14:textId="77777777" w:rsidR="00DE2956" w:rsidRPr="0057237E" w:rsidRDefault="00DE2956" w:rsidP="00DE2956">
            <w:pPr>
              <w:spacing w:before="0"/>
              <w:rPr>
                <w:rFonts w:asciiTheme="majorHAnsi" w:hAnsiTheme="majorHAnsi" w:cstheme="majorHAnsi"/>
                <w:b/>
                <w:color w:val="FFFFFF" w:themeColor="background1"/>
                <w:szCs w:val="20"/>
              </w:rPr>
            </w:pPr>
          </w:p>
        </w:tc>
        <w:tc>
          <w:tcPr>
            <w:tcW w:w="0" w:type="auto"/>
            <w:shd w:val="clear" w:color="auto" w:fill="B8CCE4" w:themeFill="accent1" w:themeFillTint="66"/>
          </w:tcPr>
          <w:p w14:paraId="6049C961" w14:textId="77777777" w:rsidR="00DE2956" w:rsidRPr="00DE2956" w:rsidRDefault="00DE2956" w:rsidP="00DE2956">
            <w:pPr>
              <w:pStyle w:val="KeinLeerraum"/>
              <w:rPr>
                <w:sz w:val="20"/>
              </w:rPr>
            </w:pPr>
            <w:r w:rsidRPr="00DE2956">
              <w:rPr>
                <w:sz w:val="20"/>
              </w:rPr>
              <w:t>Main sub-processes and TRLS</w:t>
            </w:r>
          </w:p>
        </w:tc>
        <w:tc>
          <w:tcPr>
            <w:tcW w:w="0" w:type="auto"/>
          </w:tcPr>
          <w:p w14:paraId="0FBAD0EC" w14:textId="5DF9D8D9" w:rsidR="00DE2956" w:rsidRPr="00DE2956" w:rsidRDefault="00DE2956" w:rsidP="00DE2956">
            <w:pPr>
              <w:spacing w:before="0"/>
              <w:jc w:val="center"/>
              <w:rPr>
                <w:rFonts w:asciiTheme="majorHAnsi" w:hAnsiTheme="majorHAnsi" w:cstheme="majorHAnsi"/>
                <w:b/>
                <w:sz w:val="16"/>
              </w:rPr>
            </w:pPr>
            <w:r w:rsidRPr="0057237E">
              <w:rPr>
                <w:rFonts w:asciiTheme="majorHAnsi" w:hAnsiTheme="majorHAnsi" w:cstheme="majorHAnsi"/>
                <w:b/>
                <w:sz w:val="16"/>
              </w:rPr>
              <w:t>SUB-PROCESS</w:t>
            </w:r>
          </w:p>
        </w:tc>
        <w:tc>
          <w:tcPr>
            <w:tcW w:w="0" w:type="auto"/>
          </w:tcPr>
          <w:p w14:paraId="0CEDADCD" w14:textId="77777777" w:rsidR="00DE2956" w:rsidRPr="0057237E" w:rsidRDefault="00DE2956" w:rsidP="00DE2956">
            <w:pPr>
              <w:spacing w:before="0" w:after="0"/>
              <w:ind w:left="360"/>
              <w:jc w:val="center"/>
              <w:rPr>
                <w:rFonts w:asciiTheme="majorHAnsi" w:hAnsiTheme="majorHAnsi" w:cstheme="majorHAnsi"/>
                <w:b/>
                <w:sz w:val="16"/>
              </w:rPr>
            </w:pPr>
            <w:r w:rsidRPr="0057237E">
              <w:rPr>
                <w:rFonts w:asciiTheme="majorHAnsi" w:hAnsiTheme="majorHAnsi" w:cstheme="majorHAnsi"/>
                <w:b/>
                <w:sz w:val="16"/>
              </w:rPr>
              <w:t>TRL</w:t>
            </w:r>
          </w:p>
          <w:p w14:paraId="15315091" w14:textId="77777777" w:rsidR="00DE2956" w:rsidRPr="0057237E" w:rsidRDefault="00DE2956" w:rsidP="00DE2956">
            <w:pPr>
              <w:spacing w:before="0" w:after="0"/>
              <w:ind w:left="360"/>
              <w:jc w:val="center"/>
              <w:rPr>
                <w:rFonts w:asciiTheme="majorHAnsi" w:hAnsiTheme="majorHAnsi" w:cstheme="majorHAnsi"/>
                <w:sz w:val="16"/>
              </w:rPr>
            </w:pPr>
            <w:r w:rsidRPr="0057237E">
              <w:rPr>
                <w:rFonts w:asciiTheme="majorHAnsi" w:hAnsiTheme="majorHAnsi" w:cstheme="majorHAnsi"/>
                <w:sz w:val="16"/>
              </w:rPr>
              <w:t xml:space="preserve">TRL </w:t>
            </w:r>
          </w:p>
          <w:p w14:paraId="1FEC7BE8" w14:textId="77777777" w:rsidR="00DE2956" w:rsidRPr="0057237E" w:rsidRDefault="00DE2956" w:rsidP="00DE2956">
            <w:pPr>
              <w:spacing w:before="0" w:after="0"/>
              <w:ind w:left="360"/>
              <w:jc w:val="center"/>
              <w:rPr>
                <w:rFonts w:asciiTheme="majorHAnsi" w:hAnsiTheme="majorHAnsi" w:cstheme="majorHAnsi"/>
                <w:sz w:val="16"/>
              </w:rPr>
            </w:pPr>
            <w:r w:rsidRPr="0057237E">
              <w:rPr>
                <w:rFonts w:asciiTheme="majorHAnsi" w:hAnsiTheme="majorHAnsi" w:cstheme="majorHAnsi"/>
                <w:sz w:val="16"/>
              </w:rPr>
              <w:t xml:space="preserve">TRL </w:t>
            </w:r>
          </w:p>
          <w:p w14:paraId="4E5A33B8" w14:textId="77777777" w:rsidR="00DE2956" w:rsidRPr="0057237E" w:rsidRDefault="00DE2956" w:rsidP="00DE2956">
            <w:pPr>
              <w:spacing w:before="0" w:after="0"/>
              <w:ind w:left="360"/>
              <w:jc w:val="center"/>
              <w:rPr>
                <w:rFonts w:asciiTheme="majorHAnsi" w:hAnsiTheme="majorHAnsi" w:cstheme="majorHAnsi"/>
                <w:sz w:val="16"/>
              </w:rPr>
            </w:pPr>
            <w:r w:rsidRPr="0057237E">
              <w:rPr>
                <w:rFonts w:asciiTheme="majorHAnsi" w:hAnsiTheme="majorHAnsi" w:cstheme="majorHAnsi"/>
                <w:sz w:val="16"/>
              </w:rPr>
              <w:t xml:space="preserve">TRL </w:t>
            </w:r>
          </w:p>
        </w:tc>
      </w:tr>
      <w:tr w:rsidR="00DE2956" w:rsidRPr="0057237E" w14:paraId="7ECC5933" w14:textId="77777777" w:rsidTr="00DE2956">
        <w:trPr>
          <w:trHeight w:val="427"/>
        </w:trPr>
        <w:tc>
          <w:tcPr>
            <w:tcW w:w="0" w:type="auto"/>
            <w:vMerge/>
            <w:shd w:val="clear" w:color="auto" w:fill="365F91" w:themeFill="accent1" w:themeFillShade="BF"/>
          </w:tcPr>
          <w:p w14:paraId="238DC448" w14:textId="77777777" w:rsidR="00DE2956" w:rsidRPr="0057237E" w:rsidRDefault="00DE2956" w:rsidP="00DE2956">
            <w:pPr>
              <w:spacing w:before="0"/>
              <w:rPr>
                <w:rFonts w:asciiTheme="majorHAnsi" w:hAnsiTheme="majorHAnsi" w:cstheme="majorHAnsi"/>
                <w:b/>
                <w:color w:val="FFFFFF" w:themeColor="background1"/>
                <w:szCs w:val="20"/>
              </w:rPr>
            </w:pPr>
          </w:p>
        </w:tc>
        <w:tc>
          <w:tcPr>
            <w:tcW w:w="0" w:type="auto"/>
            <w:shd w:val="clear" w:color="auto" w:fill="B8CCE4" w:themeFill="accent1" w:themeFillTint="66"/>
          </w:tcPr>
          <w:p w14:paraId="10AFC09F" w14:textId="77777777" w:rsidR="00DE2956" w:rsidRPr="00DE2956" w:rsidRDefault="00DE2956" w:rsidP="00DE2956">
            <w:pPr>
              <w:pStyle w:val="KeinLeerraum"/>
              <w:rPr>
                <w:sz w:val="20"/>
              </w:rPr>
            </w:pPr>
            <w:r w:rsidRPr="00DE2956">
              <w:rPr>
                <w:sz w:val="20"/>
              </w:rPr>
              <w:t>Database &amp; software used</w:t>
            </w:r>
          </w:p>
        </w:tc>
        <w:tc>
          <w:tcPr>
            <w:tcW w:w="0" w:type="auto"/>
            <w:gridSpan w:val="2"/>
          </w:tcPr>
          <w:p w14:paraId="417D4BA9" w14:textId="77777777" w:rsidR="00DE2956" w:rsidRPr="0057237E" w:rsidRDefault="00DE2956" w:rsidP="00DE2956">
            <w:pPr>
              <w:spacing w:before="0"/>
              <w:rPr>
                <w:rFonts w:asciiTheme="majorHAnsi" w:hAnsiTheme="majorHAnsi" w:cstheme="majorHAnsi"/>
                <w:sz w:val="16"/>
              </w:rPr>
            </w:pPr>
          </w:p>
        </w:tc>
      </w:tr>
      <w:tr w:rsidR="00DE2956" w:rsidRPr="0057237E" w14:paraId="5B2C563D" w14:textId="77777777" w:rsidTr="00DE2956">
        <w:trPr>
          <w:cantSplit/>
          <w:trHeight w:val="901"/>
        </w:trPr>
        <w:tc>
          <w:tcPr>
            <w:tcW w:w="0" w:type="auto"/>
            <w:vMerge w:val="restart"/>
            <w:shd w:val="clear" w:color="auto" w:fill="365F91" w:themeFill="accent1" w:themeFillShade="BF"/>
            <w:textDirection w:val="btLr"/>
            <w:vAlign w:val="center"/>
          </w:tcPr>
          <w:p w14:paraId="0086EC52" w14:textId="77777777" w:rsidR="00DE2956" w:rsidRPr="0057237E" w:rsidRDefault="00DE2956" w:rsidP="00DE2956">
            <w:pPr>
              <w:spacing w:before="0" w:after="0"/>
              <w:ind w:left="113" w:right="113"/>
              <w:jc w:val="center"/>
              <w:rPr>
                <w:rFonts w:asciiTheme="majorHAnsi" w:hAnsiTheme="majorHAnsi" w:cstheme="majorHAnsi"/>
                <w:b/>
                <w:color w:val="FFFFFF" w:themeColor="background1"/>
                <w:szCs w:val="20"/>
              </w:rPr>
            </w:pPr>
            <w:r w:rsidRPr="0057237E">
              <w:rPr>
                <w:rFonts w:asciiTheme="majorHAnsi" w:hAnsiTheme="majorHAnsi" w:cstheme="majorHAnsi"/>
                <w:b/>
                <w:color w:val="FFFFFF" w:themeColor="background1"/>
                <w:szCs w:val="20"/>
              </w:rPr>
              <w:t>ASSESSMENT</w:t>
            </w:r>
          </w:p>
        </w:tc>
        <w:tc>
          <w:tcPr>
            <w:tcW w:w="0" w:type="auto"/>
            <w:shd w:val="clear" w:color="auto" w:fill="B8CCE4" w:themeFill="accent1" w:themeFillTint="66"/>
          </w:tcPr>
          <w:p w14:paraId="5324C3C1" w14:textId="77777777" w:rsidR="00DE2956" w:rsidRPr="00DE2956" w:rsidRDefault="00DE2956" w:rsidP="00DE2956">
            <w:pPr>
              <w:pStyle w:val="KeinLeerraum"/>
              <w:rPr>
                <w:sz w:val="20"/>
              </w:rPr>
            </w:pPr>
            <w:r w:rsidRPr="00DE2956">
              <w:rPr>
                <w:sz w:val="20"/>
              </w:rPr>
              <w:t xml:space="preserve">LCIA method </w:t>
            </w:r>
          </w:p>
        </w:tc>
        <w:tc>
          <w:tcPr>
            <w:tcW w:w="0" w:type="auto"/>
            <w:tcBorders>
              <w:right w:val="nil"/>
            </w:tcBorders>
          </w:tcPr>
          <w:p w14:paraId="4476A545" w14:textId="77777777" w:rsidR="00DE2956" w:rsidRPr="0057237E" w:rsidRDefault="00017C39" w:rsidP="00DE2956">
            <w:pPr>
              <w:spacing w:before="0" w:after="0"/>
              <w:rPr>
                <w:rFonts w:asciiTheme="majorHAnsi" w:hAnsiTheme="majorHAnsi" w:cstheme="majorHAnsi"/>
                <w:sz w:val="16"/>
                <w:szCs w:val="16"/>
              </w:rPr>
            </w:pPr>
            <w:sdt>
              <w:sdtPr>
                <w:rPr>
                  <w:rFonts w:asciiTheme="majorHAnsi" w:hAnsiTheme="majorHAnsi" w:cstheme="majorHAnsi"/>
                  <w:sz w:val="16"/>
                </w:rPr>
                <w:id w:val="2010259346"/>
                <w14:checkbox>
                  <w14:checked w14:val="0"/>
                  <w14:checkedState w14:val="2612" w14:font="MS Gothic"/>
                  <w14:uncheckedState w14:val="2610" w14:font="MS Gothic"/>
                </w14:checkbox>
              </w:sdtPr>
              <w:sdtContent>
                <w:r w:rsidR="00DE2956">
                  <w:rPr>
                    <w:rFonts w:ascii="MS Gothic" w:eastAsia="MS Gothic" w:hAnsi="MS Gothic" w:cstheme="majorHAnsi" w:hint="eastAsia"/>
                    <w:sz w:val="16"/>
                  </w:rPr>
                  <w:t>☐</w:t>
                </w:r>
              </w:sdtContent>
            </w:sdt>
            <w:r w:rsidR="00DE2956" w:rsidRPr="0057237E">
              <w:rPr>
                <w:rFonts w:asciiTheme="majorHAnsi" w:hAnsiTheme="majorHAnsi" w:cstheme="majorHAnsi"/>
                <w:sz w:val="16"/>
                <w:szCs w:val="16"/>
              </w:rPr>
              <w:t xml:space="preserve"> </w:t>
            </w:r>
            <w:r w:rsidR="00DE2956">
              <w:rPr>
                <w:rFonts w:asciiTheme="majorHAnsi" w:hAnsiTheme="majorHAnsi" w:cstheme="majorHAnsi"/>
                <w:sz w:val="16"/>
                <w:szCs w:val="16"/>
              </w:rPr>
              <w:t>CML</w:t>
            </w:r>
          </w:p>
          <w:p w14:paraId="16AF2B6D" w14:textId="77777777" w:rsidR="00DE2956" w:rsidRDefault="00017C39" w:rsidP="00DE2956">
            <w:pPr>
              <w:spacing w:before="0" w:after="0"/>
              <w:rPr>
                <w:rFonts w:asciiTheme="majorHAnsi" w:hAnsiTheme="majorHAnsi" w:cstheme="majorHAnsi"/>
                <w:sz w:val="16"/>
                <w:szCs w:val="16"/>
              </w:rPr>
            </w:pPr>
            <w:sdt>
              <w:sdtPr>
                <w:rPr>
                  <w:rFonts w:asciiTheme="majorHAnsi" w:hAnsiTheme="majorHAnsi" w:cstheme="majorHAnsi"/>
                  <w:sz w:val="16"/>
                </w:rPr>
                <w:id w:val="1894469883"/>
                <w14:checkbox>
                  <w14:checked w14:val="0"/>
                  <w14:checkedState w14:val="2612" w14:font="MS Gothic"/>
                  <w14:uncheckedState w14:val="2610" w14:font="MS Gothic"/>
                </w14:checkbox>
              </w:sdtPr>
              <w:sdtContent>
                <w:r w:rsidR="00DE2956">
                  <w:rPr>
                    <w:rFonts w:ascii="MS Gothic" w:eastAsia="MS Gothic" w:hAnsi="MS Gothic" w:cstheme="majorHAnsi" w:hint="eastAsia"/>
                    <w:sz w:val="16"/>
                  </w:rPr>
                  <w:t>☐</w:t>
                </w:r>
              </w:sdtContent>
            </w:sdt>
            <w:r w:rsidR="00DE2956" w:rsidRPr="0057237E">
              <w:rPr>
                <w:rFonts w:asciiTheme="majorHAnsi" w:hAnsiTheme="majorHAnsi" w:cstheme="majorHAnsi"/>
                <w:sz w:val="16"/>
                <w:szCs w:val="16"/>
              </w:rPr>
              <w:t xml:space="preserve"> ILCD </w:t>
            </w:r>
            <w:r w:rsidR="00DE2956">
              <w:rPr>
                <w:rFonts w:asciiTheme="majorHAnsi" w:hAnsiTheme="majorHAnsi" w:cstheme="majorHAnsi"/>
                <w:sz w:val="16"/>
                <w:szCs w:val="16"/>
              </w:rPr>
              <w:t>recommendation: v.____</w:t>
            </w:r>
          </w:p>
          <w:p w14:paraId="5921A287" w14:textId="77777777" w:rsidR="00DE2956" w:rsidRDefault="00017C39" w:rsidP="00DE2956">
            <w:pPr>
              <w:spacing w:before="0" w:after="0"/>
              <w:rPr>
                <w:rFonts w:asciiTheme="majorHAnsi" w:hAnsiTheme="majorHAnsi" w:cstheme="majorHAnsi"/>
                <w:sz w:val="16"/>
                <w:szCs w:val="16"/>
              </w:rPr>
            </w:pPr>
            <w:sdt>
              <w:sdtPr>
                <w:rPr>
                  <w:rFonts w:asciiTheme="majorHAnsi" w:hAnsiTheme="majorHAnsi" w:cstheme="majorHAnsi"/>
                  <w:sz w:val="16"/>
                </w:rPr>
                <w:id w:val="-1828896286"/>
                <w14:checkbox>
                  <w14:checked w14:val="0"/>
                  <w14:checkedState w14:val="2612" w14:font="MS Gothic"/>
                  <w14:uncheckedState w14:val="2610" w14:font="MS Gothic"/>
                </w14:checkbox>
              </w:sdtPr>
              <w:sdtContent>
                <w:r w:rsidR="00DE2956" w:rsidRPr="0057237E">
                  <w:rPr>
                    <w:rFonts w:ascii="MS Gothic" w:eastAsia="MS Gothic" w:hAnsi="MS Gothic" w:cstheme="majorHAnsi"/>
                    <w:sz w:val="16"/>
                  </w:rPr>
                  <w:t>☐</w:t>
                </w:r>
              </w:sdtContent>
            </w:sdt>
            <w:r w:rsidR="00DE2956" w:rsidRPr="0057237E">
              <w:rPr>
                <w:rFonts w:asciiTheme="majorHAnsi" w:hAnsiTheme="majorHAnsi" w:cstheme="majorHAnsi"/>
                <w:sz w:val="16"/>
                <w:szCs w:val="16"/>
              </w:rPr>
              <w:t xml:space="preserve"> </w:t>
            </w:r>
            <w:r w:rsidR="00DE2956">
              <w:rPr>
                <w:rFonts w:asciiTheme="majorHAnsi" w:hAnsiTheme="majorHAnsi" w:cstheme="majorHAnsi"/>
                <w:sz w:val="16"/>
                <w:szCs w:val="16"/>
              </w:rPr>
              <w:t>TRACI 2.0</w:t>
            </w:r>
          </w:p>
          <w:p w14:paraId="7A64FC24" w14:textId="77777777" w:rsidR="00DE2956" w:rsidRPr="0057237E" w:rsidRDefault="00DE2956" w:rsidP="00DE2956">
            <w:pPr>
              <w:spacing w:before="0" w:after="0"/>
              <w:rPr>
                <w:rFonts w:asciiTheme="majorHAnsi" w:hAnsiTheme="majorHAnsi" w:cstheme="majorHAnsi"/>
                <w:sz w:val="6"/>
                <w:szCs w:val="16"/>
              </w:rPr>
            </w:pPr>
          </w:p>
          <w:p w14:paraId="0F29EEE3" w14:textId="77777777" w:rsidR="00DE2956" w:rsidRPr="0057237E" w:rsidRDefault="00DE2956" w:rsidP="00DE2956">
            <w:pPr>
              <w:spacing w:before="0" w:after="0"/>
              <w:rPr>
                <w:rFonts w:asciiTheme="majorHAnsi" w:eastAsia="MS Gothic" w:hAnsiTheme="majorHAnsi" w:cstheme="majorHAnsi"/>
                <w:b/>
                <w:sz w:val="16"/>
                <w:szCs w:val="16"/>
              </w:rPr>
            </w:pPr>
            <w:r w:rsidRPr="0057237E">
              <w:rPr>
                <w:rFonts w:asciiTheme="majorHAnsi" w:eastAsia="MS Gothic" w:hAnsiTheme="majorHAnsi" w:cstheme="majorHAnsi"/>
                <w:b/>
                <w:sz w:val="16"/>
                <w:szCs w:val="16"/>
              </w:rPr>
              <w:t>OTHER IMPACT METHODS</w:t>
            </w:r>
          </w:p>
          <w:p w14:paraId="56BE2D0A" w14:textId="77777777" w:rsidR="00DE2956" w:rsidRPr="0057237E" w:rsidRDefault="00017C39" w:rsidP="00DE2956">
            <w:pPr>
              <w:spacing w:before="0" w:after="0"/>
              <w:rPr>
                <w:rFonts w:asciiTheme="majorHAnsi" w:hAnsiTheme="majorHAnsi" w:cstheme="majorHAnsi"/>
                <w:sz w:val="16"/>
                <w:szCs w:val="16"/>
              </w:rPr>
            </w:pPr>
            <w:sdt>
              <w:sdtPr>
                <w:rPr>
                  <w:rFonts w:asciiTheme="majorHAnsi" w:hAnsiTheme="majorHAnsi" w:cstheme="majorHAnsi"/>
                  <w:sz w:val="16"/>
                </w:rPr>
                <w:id w:val="1643851689"/>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szCs w:val="16"/>
              </w:rPr>
              <w:t>…………………………………………</w:t>
            </w:r>
          </w:p>
        </w:tc>
        <w:tc>
          <w:tcPr>
            <w:tcW w:w="0" w:type="auto"/>
            <w:tcBorders>
              <w:left w:val="nil"/>
            </w:tcBorders>
          </w:tcPr>
          <w:p w14:paraId="58D2C9C6" w14:textId="77777777" w:rsidR="00DE2956" w:rsidRPr="0057237E" w:rsidRDefault="00DE2956" w:rsidP="00DE2956">
            <w:pPr>
              <w:spacing w:before="0" w:after="0"/>
              <w:rPr>
                <w:rFonts w:asciiTheme="majorHAnsi" w:eastAsia="MS Gothic" w:hAnsiTheme="majorHAnsi" w:cstheme="majorHAnsi"/>
                <w:b/>
                <w:sz w:val="16"/>
                <w:szCs w:val="16"/>
              </w:rPr>
            </w:pPr>
            <w:r w:rsidRPr="0057237E">
              <w:rPr>
                <w:rFonts w:asciiTheme="majorHAnsi" w:eastAsia="MS Gothic" w:hAnsiTheme="majorHAnsi" w:cstheme="majorHAnsi"/>
                <w:b/>
                <w:sz w:val="16"/>
                <w:szCs w:val="16"/>
              </w:rPr>
              <w:t>SINGLE CATEGORIES:</w:t>
            </w:r>
          </w:p>
          <w:p w14:paraId="29939569" w14:textId="77777777" w:rsidR="00DE2956" w:rsidRPr="0057237E" w:rsidRDefault="00017C39" w:rsidP="00DE2956">
            <w:pPr>
              <w:spacing w:before="0" w:after="0"/>
              <w:rPr>
                <w:rFonts w:asciiTheme="majorHAnsi" w:hAnsiTheme="majorHAnsi" w:cstheme="majorHAnsi"/>
                <w:sz w:val="16"/>
                <w:szCs w:val="16"/>
              </w:rPr>
            </w:pPr>
            <w:sdt>
              <w:sdtPr>
                <w:rPr>
                  <w:rFonts w:asciiTheme="majorHAnsi" w:hAnsiTheme="majorHAnsi" w:cstheme="majorHAnsi"/>
                  <w:sz w:val="16"/>
                </w:rPr>
                <w:id w:val="1106768942"/>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szCs w:val="16"/>
              </w:rPr>
              <w:t xml:space="preserve"> Climate change</w:t>
            </w:r>
          </w:p>
          <w:p w14:paraId="1DD7A6E0" w14:textId="77777777" w:rsidR="00DE2956" w:rsidRPr="0057237E" w:rsidRDefault="00017C39" w:rsidP="00DE2956">
            <w:pPr>
              <w:spacing w:before="0" w:after="0"/>
              <w:rPr>
                <w:rFonts w:asciiTheme="majorHAnsi" w:hAnsiTheme="majorHAnsi" w:cstheme="majorHAnsi"/>
                <w:sz w:val="16"/>
                <w:szCs w:val="16"/>
              </w:rPr>
            </w:pPr>
            <w:sdt>
              <w:sdtPr>
                <w:rPr>
                  <w:rFonts w:asciiTheme="majorHAnsi" w:hAnsiTheme="majorHAnsi" w:cstheme="majorHAnsi"/>
                  <w:sz w:val="16"/>
                </w:rPr>
                <w:id w:val="-46467304"/>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Pr>
                <w:rFonts w:asciiTheme="majorHAnsi" w:hAnsiTheme="majorHAnsi" w:cstheme="majorHAnsi"/>
                <w:sz w:val="16"/>
              </w:rPr>
              <w:t xml:space="preserve"> </w:t>
            </w:r>
            <w:r w:rsidR="00DE2956" w:rsidRPr="0057237E">
              <w:rPr>
                <w:rFonts w:asciiTheme="majorHAnsi" w:hAnsiTheme="majorHAnsi" w:cstheme="majorHAnsi"/>
                <w:sz w:val="16"/>
                <w:szCs w:val="16"/>
              </w:rPr>
              <w:t>CED</w:t>
            </w:r>
          </w:p>
          <w:p w14:paraId="7529AF05" w14:textId="77777777" w:rsidR="00DE2956" w:rsidRPr="0057237E" w:rsidRDefault="00017C39" w:rsidP="00DE2956">
            <w:pPr>
              <w:spacing w:before="0" w:after="0"/>
              <w:rPr>
                <w:rFonts w:asciiTheme="majorHAnsi" w:hAnsiTheme="majorHAnsi" w:cstheme="majorHAnsi"/>
                <w:sz w:val="16"/>
              </w:rPr>
            </w:pPr>
            <w:sdt>
              <w:sdtPr>
                <w:rPr>
                  <w:rFonts w:asciiTheme="majorHAnsi" w:hAnsiTheme="majorHAnsi" w:cstheme="majorHAnsi"/>
                  <w:sz w:val="16"/>
                </w:rPr>
                <w:id w:val="1940414188"/>
                <w14:checkbox>
                  <w14:checked w14:val="0"/>
                  <w14:checkedState w14:val="2612" w14:font="MS Gothic"/>
                  <w14:uncheckedState w14:val="2610" w14:font="MS Gothic"/>
                </w14:checkbox>
              </w:sdtPr>
              <w:sdtContent>
                <w:r w:rsidR="00DE2956">
                  <w:rPr>
                    <w:rFonts w:ascii="MS Gothic" w:eastAsia="MS Gothic" w:hAnsi="MS Gothic" w:cstheme="majorHAnsi" w:hint="eastAsia"/>
                    <w:sz w:val="16"/>
                  </w:rPr>
                  <w:t>☐</w:t>
                </w:r>
              </w:sdtContent>
            </w:sdt>
            <w:r w:rsidR="00DE2956">
              <w:rPr>
                <w:rFonts w:asciiTheme="majorHAnsi" w:hAnsiTheme="majorHAnsi" w:cstheme="majorHAnsi"/>
                <w:sz w:val="16"/>
              </w:rPr>
              <w:t xml:space="preserve"> </w:t>
            </w:r>
            <w:r w:rsidR="00DE2956" w:rsidRPr="0057237E">
              <w:rPr>
                <w:rFonts w:asciiTheme="majorHAnsi" w:hAnsiTheme="majorHAnsi" w:cstheme="majorHAnsi"/>
                <w:sz w:val="16"/>
              </w:rPr>
              <w:t>use TOX</w:t>
            </w:r>
          </w:p>
        </w:tc>
      </w:tr>
      <w:tr w:rsidR="00DE2956" w:rsidRPr="0057237E" w14:paraId="717D0030" w14:textId="77777777" w:rsidTr="00DE2956">
        <w:trPr>
          <w:cantSplit/>
          <w:trHeight w:val="1812"/>
        </w:trPr>
        <w:tc>
          <w:tcPr>
            <w:tcW w:w="0" w:type="auto"/>
            <w:vMerge/>
            <w:shd w:val="clear" w:color="auto" w:fill="365F91" w:themeFill="accent1" w:themeFillShade="BF"/>
            <w:textDirection w:val="btLr"/>
            <w:vAlign w:val="center"/>
          </w:tcPr>
          <w:p w14:paraId="4EF55314" w14:textId="77777777" w:rsidR="00DE2956" w:rsidRPr="0057237E" w:rsidRDefault="00DE2956" w:rsidP="00DE2956">
            <w:pPr>
              <w:spacing w:before="0"/>
              <w:jc w:val="center"/>
              <w:rPr>
                <w:rFonts w:asciiTheme="majorHAnsi" w:hAnsiTheme="majorHAnsi" w:cstheme="majorHAnsi"/>
                <w:b/>
                <w:bCs/>
                <w:color w:val="FFFFFF" w:themeColor="background1"/>
                <w:szCs w:val="20"/>
              </w:rPr>
            </w:pPr>
          </w:p>
        </w:tc>
        <w:tc>
          <w:tcPr>
            <w:tcW w:w="0" w:type="auto"/>
            <w:shd w:val="clear" w:color="auto" w:fill="B8CCE4" w:themeFill="accent1" w:themeFillTint="66"/>
          </w:tcPr>
          <w:p w14:paraId="3480F5D7" w14:textId="77777777" w:rsidR="00DE2956" w:rsidRPr="00DE2956" w:rsidRDefault="00DE2956" w:rsidP="00DE2956">
            <w:pPr>
              <w:pStyle w:val="KeinLeerraum"/>
              <w:rPr>
                <w:sz w:val="20"/>
              </w:rPr>
            </w:pPr>
            <w:r w:rsidRPr="00DE2956">
              <w:rPr>
                <w:sz w:val="20"/>
              </w:rPr>
              <w:t xml:space="preserve">Highlighted results </w:t>
            </w:r>
          </w:p>
          <w:p w14:paraId="52640F33" w14:textId="77777777" w:rsidR="00DE2956" w:rsidRPr="0057237E" w:rsidRDefault="00DE2956" w:rsidP="00DE2956">
            <w:pPr>
              <w:pStyle w:val="KeinLeerraum"/>
              <w:rPr>
                <w:sz w:val="16"/>
                <w:szCs w:val="16"/>
              </w:rPr>
            </w:pPr>
            <w:r w:rsidRPr="0057237E">
              <w:rPr>
                <w:sz w:val="16"/>
                <w:szCs w:val="16"/>
              </w:rPr>
              <w:t>(graphical, text or tabular format)</w:t>
            </w:r>
          </w:p>
        </w:tc>
        <w:tc>
          <w:tcPr>
            <w:tcW w:w="0" w:type="auto"/>
            <w:tcBorders>
              <w:right w:val="nil"/>
            </w:tcBorders>
          </w:tcPr>
          <w:p w14:paraId="63A7E60D" w14:textId="77777777" w:rsidR="00DE2956" w:rsidRPr="0057237E" w:rsidRDefault="00DE2956" w:rsidP="00DE2956">
            <w:pPr>
              <w:spacing w:before="0"/>
              <w:jc w:val="center"/>
              <w:rPr>
                <w:rFonts w:asciiTheme="majorHAnsi" w:eastAsia="MS Gothic" w:hAnsiTheme="majorHAnsi" w:cstheme="majorHAnsi"/>
                <w:sz w:val="16"/>
                <w:szCs w:val="16"/>
              </w:rPr>
            </w:pPr>
          </w:p>
        </w:tc>
        <w:tc>
          <w:tcPr>
            <w:tcW w:w="0" w:type="auto"/>
            <w:tcBorders>
              <w:left w:val="nil"/>
            </w:tcBorders>
          </w:tcPr>
          <w:p w14:paraId="3B316859" w14:textId="77777777" w:rsidR="00DE2956" w:rsidRPr="0057237E" w:rsidRDefault="00DE2956" w:rsidP="00DE2956">
            <w:pPr>
              <w:spacing w:before="0"/>
              <w:jc w:val="center"/>
              <w:rPr>
                <w:rFonts w:asciiTheme="majorHAnsi" w:eastAsia="MS Gothic" w:hAnsiTheme="majorHAnsi" w:cstheme="majorHAnsi"/>
                <w:sz w:val="16"/>
                <w:szCs w:val="16"/>
              </w:rPr>
            </w:pPr>
          </w:p>
        </w:tc>
      </w:tr>
      <w:tr w:rsidR="00DE2956" w:rsidRPr="0057237E" w14:paraId="7E350CFD" w14:textId="77777777" w:rsidTr="00DE2956">
        <w:trPr>
          <w:cantSplit/>
          <w:trHeight w:val="1134"/>
        </w:trPr>
        <w:tc>
          <w:tcPr>
            <w:tcW w:w="0" w:type="auto"/>
            <w:vMerge w:val="restart"/>
            <w:shd w:val="clear" w:color="auto" w:fill="365F91" w:themeFill="accent1" w:themeFillShade="BF"/>
            <w:textDirection w:val="btLr"/>
            <w:vAlign w:val="center"/>
          </w:tcPr>
          <w:p w14:paraId="637D13D1" w14:textId="77777777" w:rsidR="00DE2956" w:rsidRPr="0057237E" w:rsidRDefault="00DE2956" w:rsidP="00DE2956">
            <w:pPr>
              <w:ind w:left="113" w:right="113"/>
              <w:jc w:val="center"/>
              <w:rPr>
                <w:rFonts w:asciiTheme="majorHAnsi" w:hAnsiTheme="majorHAnsi" w:cstheme="majorHAnsi"/>
                <w:b/>
                <w:color w:val="FFFFFF" w:themeColor="background1"/>
                <w:sz w:val="20"/>
                <w:szCs w:val="20"/>
              </w:rPr>
            </w:pPr>
            <w:r w:rsidRPr="0057237E">
              <w:rPr>
                <w:rFonts w:asciiTheme="majorHAnsi" w:hAnsiTheme="majorHAnsi" w:cstheme="majorHAnsi"/>
                <w:b/>
                <w:color w:val="FFFFFF" w:themeColor="background1"/>
                <w:sz w:val="20"/>
                <w:szCs w:val="20"/>
              </w:rPr>
              <w:t>INTERPRETATION</w:t>
            </w:r>
          </w:p>
        </w:tc>
        <w:tc>
          <w:tcPr>
            <w:tcW w:w="0" w:type="auto"/>
            <w:shd w:val="clear" w:color="auto" w:fill="B8CCE4" w:themeFill="accent1" w:themeFillTint="66"/>
          </w:tcPr>
          <w:p w14:paraId="506E25CC" w14:textId="77777777" w:rsidR="00DE2956" w:rsidRPr="00DE2956" w:rsidRDefault="00DE2956" w:rsidP="00DE2956">
            <w:pPr>
              <w:pStyle w:val="KeinLeerraum"/>
              <w:rPr>
                <w:sz w:val="20"/>
              </w:rPr>
            </w:pPr>
            <w:r w:rsidRPr="00DE2956">
              <w:rPr>
                <w:sz w:val="20"/>
              </w:rPr>
              <w:t>Main conclusions</w:t>
            </w:r>
          </w:p>
        </w:tc>
        <w:tc>
          <w:tcPr>
            <w:tcW w:w="0" w:type="auto"/>
            <w:gridSpan w:val="2"/>
          </w:tcPr>
          <w:p w14:paraId="2CACDA07" w14:textId="77777777" w:rsidR="00DE2956" w:rsidRPr="0057237E" w:rsidRDefault="00DE2956" w:rsidP="00DE2956">
            <w:pPr>
              <w:pStyle w:val="Listenabsatz"/>
              <w:numPr>
                <w:ilvl w:val="0"/>
                <w:numId w:val="23"/>
              </w:numPr>
              <w:spacing w:before="0" w:after="0"/>
              <w:ind w:left="72" w:hanging="141"/>
              <w:jc w:val="both"/>
              <w:rPr>
                <w:rFonts w:asciiTheme="majorHAnsi" w:hAnsiTheme="majorHAnsi" w:cstheme="majorHAnsi"/>
                <w:sz w:val="16"/>
              </w:rPr>
            </w:pPr>
          </w:p>
        </w:tc>
      </w:tr>
      <w:tr w:rsidR="00DE2956" w:rsidRPr="0057237E" w14:paraId="30E8665C" w14:textId="77777777" w:rsidTr="00DE2956">
        <w:trPr>
          <w:cantSplit/>
          <w:trHeight w:val="908"/>
        </w:trPr>
        <w:tc>
          <w:tcPr>
            <w:tcW w:w="0" w:type="auto"/>
            <w:vMerge/>
            <w:shd w:val="clear" w:color="auto" w:fill="365F91" w:themeFill="accent1" w:themeFillShade="BF"/>
            <w:textDirection w:val="btLr"/>
            <w:vAlign w:val="center"/>
          </w:tcPr>
          <w:p w14:paraId="54404CEE" w14:textId="77777777" w:rsidR="00DE2956" w:rsidRPr="0057237E" w:rsidRDefault="00DE2956" w:rsidP="00DE2956">
            <w:pPr>
              <w:ind w:left="113" w:right="113"/>
              <w:jc w:val="center"/>
              <w:rPr>
                <w:rFonts w:asciiTheme="majorHAnsi" w:hAnsiTheme="majorHAnsi" w:cstheme="majorHAnsi"/>
              </w:rPr>
            </w:pPr>
          </w:p>
        </w:tc>
        <w:tc>
          <w:tcPr>
            <w:tcW w:w="0" w:type="auto"/>
            <w:shd w:val="clear" w:color="auto" w:fill="B8CCE4" w:themeFill="accent1" w:themeFillTint="66"/>
          </w:tcPr>
          <w:p w14:paraId="41D42C97" w14:textId="77777777" w:rsidR="00DE2956" w:rsidRPr="00DE2956" w:rsidRDefault="00DE2956" w:rsidP="00DE2956">
            <w:pPr>
              <w:pStyle w:val="KeinLeerraum"/>
              <w:rPr>
                <w:sz w:val="20"/>
              </w:rPr>
            </w:pPr>
            <w:r w:rsidRPr="00DE2956">
              <w:rPr>
                <w:sz w:val="20"/>
              </w:rPr>
              <w:t>Sensitivity analysis</w:t>
            </w:r>
          </w:p>
        </w:tc>
        <w:tc>
          <w:tcPr>
            <w:tcW w:w="0" w:type="auto"/>
            <w:gridSpan w:val="2"/>
          </w:tcPr>
          <w:p w14:paraId="03BF6670" w14:textId="77777777" w:rsidR="00DE2956" w:rsidRPr="0057237E" w:rsidRDefault="00017C39" w:rsidP="00DE2956">
            <w:pPr>
              <w:rPr>
                <w:rFonts w:asciiTheme="majorHAnsi" w:hAnsiTheme="majorHAnsi" w:cstheme="majorHAnsi"/>
                <w:sz w:val="16"/>
              </w:rPr>
            </w:pPr>
            <w:sdt>
              <w:sdtPr>
                <w:rPr>
                  <w:rFonts w:asciiTheme="majorHAnsi" w:hAnsiTheme="majorHAnsi" w:cstheme="majorHAnsi"/>
                  <w:sz w:val="16"/>
                </w:rPr>
                <w:id w:val="-1092465069"/>
                <w14:checkbox>
                  <w14:checked w14:val="0"/>
                  <w14:checkedState w14:val="2612" w14:font="MS Gothic"/>
                  <w14:uncheckedState w14:val="2610" w14:font="MS Gothic"/>
                </w14:checkbox>
              </w:sdtPr>
              <w:sdtContent>
                <w:r w:rsidR="00DE2956" w:rsidRPr="0057237E">
                  <w:rPr>
                    <w:rFonts w:ascii="Segoe UI Symbol" w:eastAsia="MS Gothic" w:hAnsi="Segoe UI Symbol" w:cs="Segoe UI Symbol"/>
                    <w:sz w:val="16"/>
                  </w:rPr>
                  <w:t>☐</w:t>
                </w:r>
              </w:sdtContent>
            </w:sdt>
            <w:r w:rsidR="00DE2956" w:rsidRPr="0057237E">
              <w:rPr>
                <w:rFonts w:asciiTheme="majorHAnsi" w:hAnsiTheme="majorHAnsi" w:cstheme="majorHAnsi"/>
                <w:sz w:val="16"/>
              </w:rPr>
              <w:t xml:space="preserve">No                              </w:t>
            </w:r>
            <w:sdt>
              <w:sdtPr>
                <w:rPr>
                  <w:rFonts w:asciiTheme="majorHAnsi" w:hAnsiTheme="majorHAnsi" w:cstheme="majorHAnsi"/>
                  <w:sz w:val="16"/>
                </w:rPr>
                <w:id w:val="949900567"/>
                <w14:checkbox>
                  <w14:checked w14:val="0"/>
                  <w14:checkedState w14:val="2612" w14:font="MS Gothic"/>
                  <w14:uncheckedState w14:val="2610" w14:font="MS Gothic"/>
                </w14:checkbox>
              </w:sdtPr>
              <w:sdtContent>
                <w:r w:rsidR="00DE2956" w:rsidRPr="0057237E">
                  <w:rPr>
                    <w:rFonts w:ascii="MS Gothic" w:eastAsia="MS Gothic" w:hAnsi="MS Gothic" w:cstheme="majorHAnsi"/>
                    <w:sz w:val="16"/>
                  </w:rPr>
                  <w:t>☐</w:t>
                </w:r>
              </w:sdtContent>
            </w:sdt>
            <w:r w:rsidR="00DE2956" w:rsidRPr="0057237E">
              <w:rPr>
                <w:rFonts w:asciiTheme="majorHAnsi" w:hAnsiTheme="majorHAnsi" w:cstheme="majorHAnsi"/>
                <w:sz w:val="16"/>
              </w:rPr>
              <w:t xml:space="preserve"> Yes (please specify below)</w:t>
            </w:r>
          </w:p>
          <w:p w14:paraId="60C99866" w14:textId="77777777" w:rsidR="00DE2956" w:rsidRPr="0057237E" w:rsidRDefault="00DE2956" w:rsidP="00DE2956">
            <w:pPr>
              <w:rPr>
                <w:rFonts w:asciiTheme="majorHAnsi" w:hAnsiTheme="majorHAnsi" w:cstheme="majorHAnsi"/>
                <w:sz w:val="16"/>
              </w:rPr>
            </w:pPr>
          </w:p>
        </w:tc>
      </w:tr>
    </w:tbl>
    <w:p w14:paraId="5EABA113" w14:textId="77777777" w:rsidR="00DE2956" w:rsidRPr="0057237E" w:rsidRDefault="00DE2956" w:rsidP="00DE2956">
      <w:pPr>
        <w:pStyle w:val="berschrift2"/>
        <w:keepNext/>
        <w:keepLines/>
        <w:tabs>
          <w:tab w:val="clear" w:pos="567"/>
        </w:tabs>
        <w:spacing w:after="0" w:line="276" w:lineRule="auto"/>
        <w:ind w:left="924" w:hanging="357"/>
        <w:jc w:val="both"/>
        <w:rPr>
          <w:rFonts w:eastAsia="Times New Roman"/>
          <w:lang w:eastAsia="de-DE"/>
        </w:rPr>
      </w:pPr>
      <w:r w:rsidRPr="0057237E">
        <w:rPr>
          <w:rFonts w:eastAsia="Times New Roman"/>
          <w:lang w:eastAsia="de-DE"/>
        </w:rPr>
        <w:br w:type="page"/>
      </w:r>
    </w:p>
    <w:p w14:paraId="7B65BC41" w14:textId="06207017" w:rsidR="00DE23E8" w:rsidRPr="004221E9" w:rsidRDefault="00DE23E8" w:rsidP="00DE2956">
      <w:pPr>
        <w:pStyle w:val="berschrift1"/>
      </w:pPr>
    </w:p>
    <w:p w14:paraId="2578D4AC" w14:textId="16C2B238" w:rsidR="00DE2956" w:rsidRPr="004221E9" w:rsidRDefault="00DE2956" w:rsidP="00DE2956"/>
    <w:sdt>
      <w:sdtPr>
        <w:rPr>
          <w:lang w:val="de-DE"/>
        </w:rPr>
        <w:tag w:val="CitaviBibliography"/>
        <w:id w:val="722334209"/>
        <w:placeholder>
          <w:docPart w:val="DefaultPlaceholder_-1854013440"/>
        </w:placeholder>
      </w:sdtPr>
      <w:sdtEndPr>
        <w:rPr>
          <w:rFonts w:eastAsiaTheme="minorHAnsi" w:cstheme="minorBidi"/>
          <w:b w:val="0"/>
          <w:szCs w:val="22"/>
        </w:rPr>
      </w:sdtEndPr>
      <w:sdtContent>
        <w:p w14:paraId="2ACD919D" w14:textId="77777777" w:rsidR="0026164A" w:rsidRDefault="009337EC" w:rsidP="0026164A">
          <w:pPr>
            <w:pStyle w:val="CitaviBibliographyHeading"/>
            <w:rPr>
              <w:lang w:val="de-DE"/>
            </w:rPr>
          </w:pPr>
          <w:r>
            <w:rPr>
              <w:lang w:val="de-DE"/>
            </w:rPr>
            <w:fldChar w:fldCharType="begin"/>
          </w:r>
          <w:r>
            <w:rPr>
              <w:lang w:val="de-DE"/>
            </w:rPr>
            <w:instrText>ADDIN CitaviBibliography</w:instrText>
          </w:r>
          <w:r>
            <w:rPr>
              <w:lang w:val="de-DE"/>
            </w:rPr>
            <w:fldChar w:fldCharType="separate"/>
          </w:r>
          <w:r w:rsidR="0026164A">
            <w:rPr>
              <w:lang w:val="de-DE"/>
            </w:rPr>
            <w:t>Literaturverzeichnis</w:t>
          </w:r>
        </w:p>
        <w:p w14:paraId="5AEAD06C" w14:textId="77777777" w:rsidR="0026164A" w:rsidRPr="0026164A" w:rsidRDefault="0026164A" w:rsidP="0026164A">
          <w:pPr>
            <w:pStyle w:val="CitaviBibliographyEntry"/>
          </w:pPr>
          <w:bookmarkStart w:id="6" w:name="_CTVL001c40008139ca44af990d4080c2bab104d"/>
          <w:r w:rsidRPr="0026164A">
            <w:t xml:space="preserve">Edenhofer, </w:t>
          </w:r>
          <w:proofErr w:type="spellStart"/>
          <w:r w:rsidRPr="0026164A">
            <w:t>Ottmar</w:t>
          </w:r>
          <w:proofErr w:type="spellEnd"/>
          <w:r w:rsidRPr="0026164A">
            <w:t xml:space="preserve"> (Hg.) (2014): Climate change 2014. Mitigation of climate </w:t>
          </w:r>
          <w:proofErr w:type="gramStart"/>
          <w:r w:rsidRPr="0026164A">
            <w:t>change :</w:t>
          </w:r>
          <w:proofErr w:type="gramEnd"/>
          <w:r w:rsidRPr="0026164A">
            <w:t xml:space="preserve"> Working Group III contribution to the Fifth assessment report of the Intergovernmental Panel on Climate Change. Intergovernmental Panel on Climate Change. Cambridge: Cambridge University Press.</w:t>
          </w:r>
        </w:p>
        <w:p w14:paraId="3EB926BC" w14:textId="77777777" w:rsidR="0026164A" w:rsidRPr="0026164A" w:rsidRDefault="0026164A" w:rsidP="0026164A">
          <w:pPr>
            <w:pStyle w:val="CitaviBibliographyEntry"/>
          </w:pPr>
          <w:bookmarkStart w:id="7" w:name="_CTVL00191b20ab4cea140f6ab0a04578d7d94eb"/>
          <w:bookmarkEnd w:id="6"/>
          <w:r w:rsidRPr="0026164A">
            <w:t>Eurostat: Supply of gas - monthly data. nrg_103m.</w:t>
          </w:r>
        </w:p>
        <w:p w14:paraId="02F3AC6E" w14:textId="77777777" w:rsidR="0026164A" w:rsidRPr="0026164A" w:rsidRDefault="0026164A" w:rsidP="0026164A">
          <w:pPr>
            <w:pStyle w:val="CitaviBibliographyEntry"/>
          </w:pPr>
          <w:bookmarkStart w:id="8" w:name="_CTVL001185109291fe842168a854572faf7bcaf"/>
          <w:bookmarkEnd w:id="7"/>
          <w:proofErr w:type="spellStart"/>
          <w:r w:rsidRPr="0026164A">
            <w:t>GaBi</w:t>
          </w:r>
          <w:proofErr w:type="spellEnd"/>
          <w:r w:rsidRPr="0026164A">
            <w:t xml:space="preserve"> Software-System v8.5.0.79 and Database for Life Cycle Engineering SP 35 (1992-2018). </w:t>
          </w:r>
          <w:proofErr w:type="spellStart"/>
          <w:r w:rsidRPr="0026164A">
            <w:t>Leinfeld-Echterdingen</w:t>
          </w:r>
          <w:proofErr w:type="spellEnd"/>
          <w:r w:rsidRPr="0026164A">
            <w:t xml:space="preserve">: </w:t>
          </w:r>
          <w:proofErr w:type="spellStart"/>
          <w:r w:rsidRPr="0026164A">
            <w:t>Thinkstep</w:t>
          </w:r>
          <w:proofErr w:type="spellEnd"/>
          <w:r w:rsidRPr="0026164A">
            <w:t>.</w:t>
          </w:r>
        </w:p>
        <w:p w14:paraId="2AB8D6F0" w14:textId="77777777" w:rsidR="0026164A" w:rsidRPr="0026164A" w:rsidRDefault="0026164A" w:rsidP="0026164A">
          <w:pPr>
            <w:pStyle w:val="CitaviBibliographyEntry"/>
          </w:pPr>
          <w:bookmarkStart w:id="9" w:name="_CTVL0017495bd0f3ef84abf9d17adef0ddc8536"/>
          <w:bookmarkEnd w:id="8"/>
          <w:r w:rsidRPr="0026164A">
            <w:t xml:space="preserve">Jan Christian </w:t>
          </w:r>
          <w:proofErr w:type="spellStart"/>
          <w:r w:rsidRPr="0026164A">
            <w:t>Koj</w:t>
          </w:r>
          <w:proofErr w:type="spellEnd"/>
          <w:r w:rsidRPr="0026164A">
            <w:t xml:space="preserve">, Christina Wulf, Andrea Schreiber and Petra </w:t>
          </w:r>
          <w:proofErr w:type="spellStart"/>
          <w:r w:rsidRPr="0026164A">
            <w:t>Zapp</w:t>
          </w:r>
          <w:proofErr w:type="spellEnd"/>
          <w:r w:rsidRPr="0026164A">
            <w:t xml:space="preserve"> (2017): Site-Dependent Environmental Impacts of Industrial Hydrogen Production by Alkaline Water Electrolysis. In: </w:t>
          </w:r>
          <w:bookmarkEnd w:id="9"/>
          <w:r w:rsidRPr="0026164A">
            <w:rPr>
              <w:i/>
            </w:rPr>
            <w:t xml:space="preserve">Energies </w:t>
          </w:r>
          <w:r w:rsidRPr="0026164A">
            <w:t>10 (7), S. 860. DOI: 10.3390/en10070860.</w:t>
          </w:r>
        </w:p>
        <w:p w14:paraId="65A85954" w14:textId="77777777" w:rsidR="0026164A" w:rsidRPr="0026164A" w:rsidRDefault="0026164A" w:rsidP="0026164A">
          <w:pPr>
            <w:pStyle w:val="CitaviBibliographyEntry"/>
          </w:pPr>
          <w:bookmarkStart w:id="10" w:name="_CTVL001edc49e951c65482da8583b9b44165d0e"/>
          <w:r w:rsidRPr="0026164A">
            <w:t xml:space="preserve">Schreiber, Andrea; </w:t>
          </w:r>
          <w:proofErr w:type="spellStart"/>
          <w:r w:rsidRPr="0026164A">
            <w:t>Zapp</w:t>
          </w:r>
          <w:proofErr w:type="spellEnd"/>
          <w:r w:rsidRPr="0026164A">
            <w:t xml:space="preserve">, Petra; </w:t>
          </w:r>
          <w:proofErr w:type="spellStart"/>
          <w:r w:rsidRPr="0026164A">
            <w:t>Kuckshinrichs</w:t>
          </w:r>
          <w:proofErr w:type="spellEnd"/>
          <w:r w:rsidRPr="0026164A">
            <w:t xml:space="preserve">, Wilhelm (2009): Environmental assessment of German electricity generation from coal-fired power plants with amine-based carbon capture. In: </w:t>
          </w:r>
          <w:bookmarkEnd w:id="10"/>
          <w:r w:rsidRPr="0026164A">
            <w:rPr>
              <w:i/>
            </w:rPr>
            <w:t xml:space="preserve">Int J Life Cycle Assess </w:t>
          </w:r>
          <w:r w:rsidRPr="0026164A">
            <w:t>14 (6), S. 547–559. DOI: 10.1007/s11367-009-0102-8.</w:t>
          </w:r>
        </w:p>
        <w:p w14:paraId="463BC92A" w14:textId="4E4DA821" w:rsidR="009337EC" w:rsidRDefault="0026164A" w:rsidP="0026164A">
          <w:pPr>
            <w:pStyle w:val="CitaviBibliographyEntry"/>
            <w:rPr>
              <w:lang w:val="de-DE"/>
            </w:rPr>
          </w:pPr>
          <w:bookmarkStart w:id="11" w:name="_CTVL001d9703004043e4696946270124e19220f"/>
          <w:r w:rsidRPr="0026164A">
            <w:t xml:space="preserve">von der Assen, Niklas; Jung, Johannes; Bardow, Andre (2013): Life-cycle assessment of carbon dioxide capture and utilization: avoiding the pitfalls. </w:t>
          </w:r>
          <w:r>
            <w:rPr>
              <w:lang w:val="de-DE"/>
            </w:rPr>
            <w:t xml:space="preserve">In: </w:t>
          </w:r>
          <w:bookmarkEnd w:id="11"/>
          <w:r w:rsidRPr="0026164A">
            <w:rPr>
              <w:i/>
              <w:lang w:val="de-DE"/>
            </w:rPr>
            <w:t xml:space="preserve">Energy </w:t>
          </w:r>
          <w:proofErr w:type="spellStart"/>
          <w:r w:rsidRPr="0026164A">
            <w:rPr>
              <w:i/>
              <w:lang w:val="de-DE"/>
            </w:rPr>
            <w:t>Environ</w:t>
          </w:r>
          <w:proofErr w:type="spellEnd"/>
          <w:r w:rsidRPr="0026164A">
            <w:rPr>
              <w:i/>
              <w:lang w:val="de-DE"/>
            </w:rPr>
            <w:t xml:space="preserve">. </w:t>
          </w:r>
          <w:proofErr w:type="spellStart"/>
          <w:r w:rsidRPr="0026164A">
            <w:rPr>
              <w:i/>
              <w:lang w:val="de-DE"/>
            </w:rPr>
            <w:t>Sci</w:t>
          </w:r>
          <w:proofErr w:type="spellEnd"/>
          <w:r w:rsidRPr="0026164A">
            <w:rPr>
              <w:i/>
              <w:lang w:val="de-DE"/>
            </w:rPr>
            <w:t xml:space="preserve">. </w:t>
          </w:r>
          <w:r w:rsidRPr="0026164A">
            <w:rPr>
              <w:lang w:val="de-DE"/>
            </w:rPr>
            <w:t>6 (9), S. 2721–2734. DOI: 10.1039/c3ee41151f.</w:t>
          </w:r>
          <w:r w:rsidR="009337EC">
            <w:rPr>
              <w:lang w:val="de-DE"/>
            </w:rPr>
            <w:fldChar w:fldCharType="end"/>
          </w:r>
        </w:p>
      </w:sdtContent>
    </w:sdt>
    <w:p w14:paraId="15D9ADFC" w14:textId="77777777" w:rsidR="009337EC" w:rsidRPr="00DE2956" w:rsidRDefault="009337EC" w:rsidP="009337EC">
      <w:pPr>
        <w:rPr>
          <w:lang w:val="de-DE"/>
        </w:rPr>
      </w:pPr>
    </w:p>
    <w:sectPr w:rsidR="009337EC" w:rsidRPr="00DE2956" w:rsidSect="00424732">
      <w:headerReference w:type="even" r:id="rId8"/>
      <w:footerReference w:type="even" r:id="rId9"/>
      <w:footerReference w:type="default" r:id="rId10"/>
      <w:headerReference w:type="first" r:id="rId11"/>
      <w:pgSz w:w="12240" w:h="15840"/>
      <w:pgMar w:top="1138" w:right="1282" w:bottom="1138" w:left="118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E6718" w14:textId="77777777" w:rsidR="00606516" w:rsidRDefault="00606516" w:rsidP="00117666">
      <w:pPr>
        <w:spacing w:after="0"/>
      </w:pPr>
      <w:r>
        <w:separator/>
      </w:r>
    </w:p>
  </w:endnote>
  <w:endnote w:type="continuationSeparator" w:id="0">
    <w:p w14:paraId="774BDF95" w14:textId="77777777" w:rsidR="00606516" w:rsidRDefault="00606516"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017C39" w:rsidRPr="00577C4C" w:rsidRDefault="00017C39">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468A7650" w:rsidR="00017C39" w:rsidRPr="00577C4C" w:rsidRDefault="00017C3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468A7650" w:rsidR="00017C39" w:rsidRPr="00577C4C" w:rsidRDefault="00017C3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017C39" w:rsidRPr="00577C4C" w:rsidRDefault="00017C39">
    <w:pPr>
      <w:rPr>
        <w:b/>
        <w:sz w:val="20"/>
        <w:szCs w:val="24"/>
      </w:rPr>
    </w:pPr>
    <w:r>
      <w:rPr>
        <w:noProof/>
        <w:lang w:val="de-DE" w:eastAsia="de-DE"/>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530BD3AE" w:rsidR="00017C39" w:rsidRPr="00577C4C" w:rsidRDefault="00017C3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530BD3AE" w:rsidR="00017C39" w:rsidRPr="00577C4C" w:rsidRDefault="00017C3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C1246" w14:textId="77777777" w:rsidR="00606516" w:rsidRDefault="00606516" w:rsidP="00117666">
      <w:pPr>
        <w:spacing w:after="0"/>
      </w:pPr>
      <w:r>
        <w:separator/>
      </w:r>
    </w:p>
  </w:footnote>
  <w:footnote w:type="continuationSeparator" w:id="0">
    <w:p w14:paraId="68E491C3" w14:textId="77777777" w:rsidR="00606516" w:rsidRDefault="00606516" w:rsidP="00117666">
      <w:pPr>
        <w:spacing w:after="0"/>
      </w:pPr>
      <w:r>
        <w:continuationSeparator/>
      </w:r>
    </w:p>
  </w:footnote>
  <w:footnote w:id="1">
    <w:p w14:paraId="14D506D4" w14:textId="77777777" w:rsidR="00017C39" w:rsidRDefault="00017C39" w:rsidP="009337EC">
      <w:pPr>
        <w:pStyle w:val="Funotentext"/>
      </w:pPr>
      <w:r>
        <w:rPr>
          <w:rStyle w:val="Funotenzeichen"/>
        </w:rPr>
        <w:footnoteRef/>
      </w:r>
      <w:r>
        <w:t xml:space="preserve"> LCIA results of the following processes are published with permission of </w:t>
      </w:r>
      <w:proofErr w:type="spellStart"/>
      <w:r>
        <w:t>Thinkstep</w:t>
      </w:r>
      <w:proofErr w:type="spellEnd"/>
      <w:r>
        <w:t xml:space="preserve">: </w:t>
      </w:r>
      <w:r w:rsidRPr="007D0F64">
        <w:t xml:space="preserve">EU-28: Electricity grid mix </w:t>
      </w:r>
      <w:proofErr w:type="spellStart"/>
      <w:r w:rsidRPr="007D0F64">
        <w:t>ts</w:t>
      </w:r>
      <w:proofErr w:type="spellEnd"/>
      <w:r>
        <w:t xml:space="preserve">, </w:t>
      </w:r>
      <w:r w:rsidRPr="003A3330">
        <w:t xml:space="preserve">DE: Electricity from wind power </w:t>
      </w:r>
      <w:proofErr w:type="spellStart"/>
      <w:r w:rsidRPr="003A3330">
        <w:t>ts</w:t>
      </w:r>
      <w:proofErr w:type="spellEnd"/>
      <w:r>
        <w:t xml:space="preserve"> EU-28: Heat </w:t>
      </w:r>
      <w:proofErr w:type="spellStart"/>
      <w:r>
        <w:t>ts</w:t>
      </w:r>
      <w:proofErr w:type="spellEnd"/>
      <w:r>
        <w:t>,</w:t>
      </w:r>
      <w:r w:rsidRPr="005F1165">
        <w:t xml:space="preserve"> </w:t>
      </w:r>
      <w:r w:rsidRPr="003A3330">
        <w:t xml:space="preserve">DE: Hydrogen </w:t>
      </w:r>
      <w:proofErr w:type="spellStart"/>
      <w:r w:rsidRPr="003A3330">
        <w:t>ts</w:t>
      </w:r>
      <w:proofErr w:type="spellEnd"/>
    </w:p>
    <w:p w14:paraId="4B73AEA8" w14:textId="77777777" w:rsidR="00017C39" w:rsidRPr="005F1165" w:rsidRDefault="00017C39" w:rsidP="009337E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017C39" w:rsidRPr="009151AA" w:rsidRDefault="00017C39">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017C39" w:rsidRDefault="00017C39" w:rsidP="0093429D">
    <w:r w:rsidRPr="005A1D84">
      <w:rPr>
        <w:b/>
        <w:noProof/>
        <w:color w:val="A6A6A6" w:themeColor="background1" w:themeShade="A6"/>
        <w:lang w:val="de-DE" w:eastAsia="de-DE"/>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364C3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A7C5A8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B38374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474C51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56CD96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A9A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566BE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7A9C9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3A39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98CDF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41F4F77"/>
    <w:multiLevelType w:val="hybridMultilevel"/>
    <w:tmpl w:val="955E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2405E1"/>
    <w:multiLevelType w:val="hybridMultilevel"/>
    <w:tmpl w:val="D9F06E70"/>
    <w:lvl w:ilvl="0" w:tplc="B046DB0A">
      <w:start w:val="1"/>
      <w:numFmt w:val="bullet"/>
      <w:lvlText w:val=""/>
      <w:lvlJc w:val="left"/>
      <w:pPr>
        <w:ind w:left="360" w:hanging="360"/>
      </w:pPr>
      <w:rPr>
        <w:rFonts w:ascii="Wingdings" w:hAnsi="Wingdings" w:hint="default"/>
      </w:rPr>
    </w:lvl>
    <w:lvl w:ilvl="1" w:tplc="65FABA38">
      <w:start w:val="1"/>
      <w:numFmt w:val="bullet"/>
      <w:lvlText w:val="-"/>
      <w:lvlJc w:val="left"/>
      <w:pPr>
        <w:ind w:left="1080" w:hanging="360"/>
      </w:pPr>
      <w:rPr>
        <w:rFonts w:ascii="Arial" w:eastAsiaTheme="minorHAnsi" w:hAnsi="Arial" w:cs="Aria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3A44BB10">
      <w:numFmt w:val="bullet"/>
      <w:lvlText w:val=""/>
      <w:lvlJc w:val="left"/>
      <w:pPr>
        <w:ind w:left="3240" w:hanging="360"/>
      </w:pPr>
      <w:rPr>
        <w:rFonts w:ascii="Wingdings" w:eastAsiaTheme="minorEastAsia" w:hAnsi="Wingdings" w:cstheme="minorBidi"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8B705BF"/>
    <w:multiLevelType w:val="hybridMultilevel"/>
    <w:tmpl w:val="4AE47930"/>
    <w:lvl w:ilvl="0" w:tplc="B046DB0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07D5D"/>
    <w:multiLevelType w:val="hybridMultilevel"/>
    <w:tmpl w:val="5064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A05DD5"/>
    <w:multiLevelType w:val="hybridMultilevel"/>
    <w:tmpl w:val="DCEC091C"/>
    <w:lvl w:ilvl="0" w:tplc="B046DB0A">
      <w:start w:val="1"/>
      <w:numFmt w:val="bullet"/>
      <w:lvlText w:val=""/>
      <w:lvlJc w:val="left"/>
      <w:pPr>
        <w:ind w:left="360" w:hanging="360"/>
      </w:pPr>
      <w:rPr>
        <w:rFonts w:ascii="Wingdings" w:hAnsi="Wingdings" w:hint="default"/>
      </w:rPr>
    </w:lvl>
    <w:lvl w:ilvl="1" w:tplc="65FABA38">
      <w:start w:val="1"/>
      <w:numFmt w:val="bullet"/>
      <w:lvlText w:val="-"/>
      <w:lvlJc w:val="left"/>
      <w:pPr>
        <w:ind w:left="1080" w:hanging="360"/>
      </w:pPr>
      <w:rPr>
        <w:rFonts w:ascii="Arial" w:eastAsiaTheme="minorHAnsi" w:hAnsi="Arial" w:cs="Aria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3A44BB10">
      <w:numFmt w:val="bullet"/>
      <w:lvlText w:val=""/>
      <w:lvlJc w:val="left"/>
      <w:pPr>
        <w:ind w:left="3240" w:hanging="360"/>
      </w:pPr>
      <w:rPr>
        <w:rFonts w:ascii="Wingdings" w:eastAsiaTheme="minorEastAsia" w:hAnsi="Wingdings" w:cstheme="minorBidi"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EC0601A"/>
    <w:multiLevelType w:val="multilevel"/>
    <w:tmpl w:val="A9FA7BF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8"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708189D"/>
    <w:multiLevelType w:val="hybridMultilevel"/>
    <w:tmpl w:val="7A5EF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F50EF8"/>
    <w:multiLevelType w:val="hybridMultilevel"/>
    <w:tmpl w:val="D72A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FD2BEE"/>
    <w:multiLevelType w:val="hybridMultilevel"/>
    <w:tmpl w:val="F2A41E34"/>
    <w:lvl w:ilvl="0" w:tplc="B046DB0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7D252A"/>
    <w:multiLevelType w:val="hybridMultilevel"/>
    <w:tmpl w:val="0E5E75F4"/>
    <w:lvl w:ilvl="0" w:tplc="B046DB0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62D02A7"/>
    <w:multiLevelType w:val="hybridMultilevel"/>
    <w:tmpl w:val="C1FC6390"/>
    <w:lvl w:ilvl="0" w:tplc="B046DB0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10"/>
  </w:num>
  <w:num w:numId="2">
    <w:abstractNumId w:val="24"/>
  </w:num>
  <w:num w:numId="3">
    <w:abstractNumId w:val="14"/>
  </w:num>
  <w:num w:numId="4">
    <w:abstractNumId w:val="2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18"/>
  </w:num>
  <w:num w:numId="14">
    <w:abstractNumId w:val="17"/>
  </w:num>
  <w:num w:numId="15">
    <w:abstractNumId w:val="17"/>
  </w:num>
  <w:num w:numId="16">
    <w:abstractNumId w:val="17"/>
  </w:num>
  <w:num w:numId="17">
    <w:abstractNumId w:val="17"/>
  </w:num>
  <w:num w:numId="18">
    <w:abstractNumId w:val="17"/>
  </w:num>
  <w:num w:numId="19">
    <w:abstractNumId w:val="17"/>
    <w:lvlOverride w:ilvl="1">
      <w:lvl w:ilvl="1">
        <w:start w:val="1"/>
        <w:numFmt w:val="decimal"/>
        <w:pStyle w:val="berschrift2"/>
        <w:lvlText w:val="%1.%2"/>
        <w:lvlJc w:val="left"/>
        <w:pPr>
          <w:tabs>
            <w:tab w:val="num" w:pos="567"/>
          </w:tabs>
          <w:ind w:left="567" w:hanging="567"/>
        </w:pPr>
        <w:rPr>
          <w:rFonts w:hint="default"/>
          <w:vertAlign w:val="baseline"/>
        </w:rPr>
      </w:lvl>
    </w:lvlOverride>
    <w:lvlOverride w:ilvl="2">
      <w:lvl w:ilvl="2">
        <w:start w:val="1"/>
        <w:numFmt w:val="decimal"/>
        <w:pStyle w:val="berschrift3"/>
        <w:lvlText w:val="%1.%2.%3"/>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19"/>
  </w:num>
  <w:num w:numId="21">
    <w:abstractNumId w:val="11"/>
  </w:num>
  <w:num w:numId="22">
    <w:abstractNumId w:val="20"/>
  </w:num>
  <w:num w:numId="23">
    <w:abstractNumId w:val="15"/>
  </w:num>
  <w:num w:numId="24">
    <w:abstractNumId w:val="12"/>
  </w:num>
  <w:num w:numId="25">
    <w:abstractNumId w:val="16"/>
  </w:num>
  <w:num w:numId="26">
    <w:abstractNumId w:val="23"/>
  </w:num>
  <w:num w:numId="27">
    <w:abstractNumId w:val="21"/>
  </w:num>
  <w:num w:numId="28">
    <w:abstractNumId w:val="22"/>
  </w:num>
  <w:num w:numId="29">
    <w:abstractNumId w:val="13"/>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17C39"/>
    <w:rsid w:val="00034304"/>
    <w:rsid w:val="00035434"/>
    <w:rsid w:val="00052A14"/>
    <w:rsid w:val="00077D53"/>
    <w:rsid w:val="00105FD9"/>
    <w:rsid w:val="00117666"/>
    <w:rsid w:val="001549D3"/>
    <w:rsid w:val="00160065"/>
    <w:rsid w:val="00177D84"/>
    <w:rsid w:val="001B3642"/>
    <w:rsid w:val="0026164A"/>
    <w:rsid w:val="00267D18"/>
    <w:rsid w:val="00274347"/>
    <w:rsid w:val="002868E2"/>
    <w:rsid w:val="002869C3"/>
    <w:rsid w:val="002936E4"/>
    <w:rsid w:val="002B4A57"/>
    <w:rsid w:val="002C371B"/>
    <w:rsid w:val="002C74CA"/>
    <w:rsid w:val="003123F4"/>
    <w:rsid w:val="003544FB"/>
    <w:rsid w:val="003D174C"/>
    <w:rsid w:val="003D2F2D"/>
    <w:rsid w:val="00401590"/>
    <w:rsid w:val="004221E9"/>
    <w:rsid w:val="00423A48"/>
    <w:rsid w:val="00424732"/>
    <w:rsid w:val="00447801"/>
    <w:rsid w:val="00452E9C"/>
    <w:rsid w:val="00456918"/>
    <w:rsid w:val="004735C8"/>
    <w:rsid w:val="00483D99"/>
    <w:rsid w:val="004947A6"/>
    <w:rsid w:val="004961FF"/>
    <w:rsid w:val="004A07CA"/>
    <w:rsid w:val="004E4472"/>
    <w:rsid w:val="00517A89"/>
    <w:rsid w:val="005250F2"/>
    <w:rsid w:val="00593EEA"/>
    <w:rsid w:val="00596CAF"/>
    <w:rsid w:val="005A5EEE"/>
    <w:rsid w:val="005C472D"/>
    <w:rsid w:val="00606516"/>
    <w:rsid w:val="00606CA8"/>
    <w:rsid w:val="006375C7"/>
    <w:rsid w:val="00654E8F"/>
    <w:rsid w:val="00660D05"/>
    <w:rsid w:val="006820B1"/>
    <w:rsid w:val="006B7D14"/>
    <w:rsid w:val="00701727"/>
    <w:rsid w:val="0070566C"/>
    <w:rsid w:val="00714C50"/>
    <w:rsid w:val="00725A7D"/>
    <w:rsid w:val="00743626"/>
    <w:rsid w:val="007501BE"/>
    <w:rsid w:val="00790BB3"/>
    <w:rsid w:val="007A6D33"/>
    <w:rsid w:val="007C206C"/>
    <w:rsid w:val="00817DD6"/>
    <w:rsid w:val="0083759F"/>
    <w:rsid w:val="00861792"/>
    <w:rsid w:val="00885156"/>
    <w:rsid w:val="009151AA"/>
    <w:rsid w:val="00915271"/>
    <w:rsid w:val="009179C9"/>
    <w:rsid w:val="009337EC"/>
    <w:rsid w:val="0093429D"/>
    <w:rsid w:val="00943573"/>
    <w:rsid w:val="00964134"/>
    <w:rsid w:val="00970F7D"/>
    <w:rsid w:val="00994A3D"/>
    <w:rsid w:val="009C2B12"/>
    <w:rsid w:val="009F65E4"/>
    <w:rsid w:val="00A174D9"/>
    <w:rsid w:val="00AA4D24"/>
    <w:rsid w:val="00AB6715"/>
    <w:rsid w:val="00AF6ADB"/>
    <w:rsid w:val="00B1671E"/>
    <w:rsid w:val="00B25EB8"/>
    <w:rsid w:val="00B37F4D"/>
    <w:rsid w:val="00B40763"/>
    <w:rsid w:val="00C52A7B"/>
    <w:rsid w:val="00C56BAF"/>
    <w:rsid w:val="00C679AA"/>
    <w:rsid w:val="00C75972"/>
    <w:rsid w:val="00CD066B"/>
    <w:rsid w:val="00CE4709"/>
    <w:rsid w:val="00CE4FEE"/>
    <w:rsid w:val="00D060CF"/>
    <w:rsid w:val="00D60CBD"/>
    <w:rsid w:val="00DB59C3"/>
    <w:rsid w:val="00DC259A"/>
    <w:rsid w:val="00DC43C9"/>
    <w:rsid w:val="00DE23E8"/>
    <w:rsid w:val="00DE2956"/>
    <w:rsid w:val="00E20737"/>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9"/>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paragraph" w:styleId="berschrift6">
    <w:name w:val="heading 6"/>
    <w:basedOn w:val="Standard"/>
    <w:next w:val="Standard"/>
    <w:link w:val="berschrift6Zchn"/>
    <w:uiPriority w:val="9"/>
    <w:semiHidden/>
    <w:unhideWhenUsed/>
    <w:qFormat/>
    <w:rsid w:val="00DE2956"/>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DE295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DE295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E295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link w:val="ListenabsatzZchn"/>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character" w:customStyle="1" w:styleId="ListenabsatzZchn">
    <w:name w:val="Listenabsatz Zchn"/>
    <w:basedOn w:val="Absatz-Standardschriftart"/>
    <w:link w:val="Listenabsatz"/>
    <w:uiPriority w:val="34"/>
    <w:rsid w:val="00DE2956"/>
    <w:rPr>
      <w:rFonts w:ascii="Times New Roman" w:eastAsia="Cambria" w:hAnsi="Times New Roman" w:cs="Times New Roman"/>
      <w:sz w:val="24"/>
      <w:szCs w:val="24"/>
    </w:rPr>
  </w:style>
  <w:style w:type="paragraph" w:customStyle="1" w:styleId="Default">
    <w:name w:val="Default"/>
    <w:rsid w:val="00DE2956"/>
    <w:pPr>
      <w:autoSpaceDE w:val="0"/>
      <w:autoSpaceDN w:val="0"/>
      <w:adjustRightInd w:val="0"/>
      <w:spacing w:after="0" w:line="240" w:lineRule="auto"/>
    </w:pPr>
    <w:rPr>
      <w:rFonts w:ascii="Arial" w:eastAsiaTheme="minorEastAsia" w:hAnsi="Arial" w:cs="Arial"/>
      <w:color w:val="000000"/>
      <w:sz w:val="24"/>
      <w:szCs w:val="24"/>
      <w:lang w:val="de-DE"/>
    </w:rPr>
  </w:style>
  <w:style w:type="paragraph" w:customStyle="1" w:styleId="CitaviBibliographyEntry">
    <w:name w:val="Citavi Bibliography Entry"/>
    <w:basedOn w:val="Standard"/>
    <w:link w:val="CitaviBibliographyEntryZchn"/>
    <w:rsid w:val="00DE2956"/>
    <w:pPr>
      <w:tabs>
        <w:tab w:val="left" w:pos="227"/>
      </w:tabs>
      <w:ind w:left="227" w:hanging="227"/>
    </w:pPr>
  </w:style>
  <w:style w:type="character" w:customStyle="1" w:styleId="CitaviBibliographyEntryZchn">
    <w:name w:val="Citavi Bibliography Entry Zchn"/>
    <w:basedOn w:val="Absatz-Standardschriftart"/>
    <w:link w:val="CitaviBibliographyEntry"/>
    <w:rsid w:val="00DE2956"/>
    <w:rPr>
      <w:rFonts w:ascii="Times New Roman" w:hAnsi="Times New Roman"/>
      <w:sz w:val="24"/>
    </w:rPr>
  </w:style>
  <w:style w:type="paragraph" w:customStyle="1" w:styleId="CitaviBibliographyHeading">
    <w:name w:val="Citavi Bibliography Heading"/>
    <w:basedOn w:val="berschrift1"/>
    <w:link w:val="CitaviBibliographyHeadingZchn"/>
    <w:rsid w:val="00DE2956"/>
  </w:style>
  <w:style w:type="character" w:customStyle="1" w:styleId="CitaviBibliographyHeadingZchn">
    <w:name w:val="Citavi Bibliography Heading Zchn"/>
    <w:basedOn w:val="Absatz-Standardschriftart"/>
    <w:link w:val="CitaviBibliographyHeading"/>
    <w:rsid w:val="00DE2956"/>
    <w:rPr>
      <w:rFonts w:ascii="Times New Roman" w:eastAsia="Cambria" w:hAnsi="Times New Roman" w:cs="Times New Roman"/>
      <w:b/>
      <w:sz w:val="24"/>
      <w:szCs w:val="24"/>
    </w:rPr>
  </w:style>
  <w:style w:type="paragraph" w:customStyle="1" w:styleId="CitaviBibliographySubheading1">
    <w:name w:val="Citavi Bibliography Subheading 1"/>
    <w:basedOn w:val="berschrift2"/>
    <w:link w:val="CitaviBibliographySubheading1Zchn"/>
    <w:rsid w:val="00DE2956"/>
    <w:pPr>
      <w:outlineLvl w:val="9"/>
    </w:pPr>
  </w:style>
  <w:style w:type="character" w:customStyle="1" w:styleId="CitaviBibliographySubheading1Zchn">
    <w:name w:val="Citavi Bibliography Subheading 1 Zchn"/>
    <w:basedOn w:val="Absatz-Standardschriftart"/>
    <w:link w:val="CitaviBibliographySubheading1"/>
    <w:rsid w:val="00DE2956"/>
    <w:rPr>
      <w:rFonts w:ascii="Times New Roman" w:eastAsia="Cambria" w:hAnsi="Times New Roman" w:cs="Times New Roman"/>
      <w:b/>
      <w:sz w:val="24"/>
      <w:szCs w:val="24"/>
    </w:rPr>
  </w:style>
  <w:style w:type="paragraph" w:customStyle="1" w:styleId="CitaviBibliographySubheading2">
    <w:name w:val="Citavi Bibliography Subheading 2"/>
    <w:basedOn w:val="berschrift3"/>
    <w:link w:val="CitaviBibliographySubheading2Zchn"/>
    <w:rsid w:val="00DE2956"/>
    <w:pPr>
      <w:spacing w:before="240"/>
      <w:outlineLvl w:val="9"/>
    </w:pPr>
  </w:style>
  <w:style w:type="character" w:customStyle="1" w:styleId="CitaviBibliographySubheading2Zchn">
    <w:name w:val="Citavi Bibliography Subheading 2 Zchn"/>
    <w:basedOn w:val="Absatz-Standardschriftart"/>
    <w:link w:val="CitaviBibliographySubheading2"/>
    <w:rsid w:val="00DE2956"/>
    <w:rPr>
      <w:rFonts w:ascii="Times New Roman" w:eastAsiaTheme="majorEastAsia" w:hAnsi="Times New Roman" w:cstheme="majorBidi"/>
      <w:b/>
      <w:sz w:val="24"/>
      <w:szCs w:val="24"/>
    </w:rPr>
  </w:style>
  <w:style w:type="paragraph" w:customStyle="1" w:styleId="CitaviBibliographySubheading3">
    <w:name w:val="Citavi Bibliography Subheading 3"/>
    <w:basedOn w:val="berschrift4"/>
    <w:link w:val="CitaviBibliographySubheading3Zchn"/>
    <w:rsid w:val="00DE2956"/>
    <w:pPr>
      <w:spacing w:before="240"/>
      <w:outlineLvl w:val="9"/>
    </w:pPr>
  </w:style>
  <w:style w:type="character" w:customStyle="1" w:styleId="CitaviBibliographySubheading3Zchn">
    <w:name w:val="Citavi Bibliography Subheading 3 Zchn"/>
    <w:basedOn w:val="Absatz-Standardschriftart"/>
    <w:link w:val="CitaviBibliographySubheading3"/>
    <w:rsid w:val="00DE2956"/>
    <w:rPr>
      <w:rFonts w:ascii="Times New Roman" w:eastAsiaTheme="majorEastAsia" w:hAnsi="Times New Roman" w:cstheme="majorBidi"/>
      <w:b/>
      <w:iCs/>
      <w:sz w:val="24"/>
      <w:szCs w:val="24"/>
    </w:rPr>
  </w:style>
  <w:style w:type="paragraph" w:customStyle="1" w:styleId="CitaviBibliographySubheading4">
    <w:name w:val="Citavi Bibliography Subheading 4"/>
    <w:basedOn w:val="berschrift5"/>
    <w:link w:val="CitaviBibliographySubheading4Zchn"/>
    <w:rsid w:val="00DE2956"/>
    <w:pPr>
      <w:spacing w:before="240"/>
      <w:outlineLvl w:val="9"/>
    </w:pPr>
  </w:style>
  <w:style w:type="character" w:customStyle="1" w:styleId="CitaviBibliographySubheading4Zchn">
    <w:name w:val="Citavi Bibliography Subheading 4 Zchn"/>
    <w:basedOn w:val="Absatz-Standardschriftart"/>
    <w:link w:val="CitaviBibliographySubheading4"/>
    <w:rsid w:val="00DE2956"/>
    <w:rPr>
      <w:rFonts w:ascii="Times New Roman" w:eastAsiaTheme="majorEastAsia" w:hAnsi="Times New Roman" w:cstheme="majorBidi"/>
      <w:b/>
      <w:iCs/>
      <w:sz w:val="24"/>
      <w:szCs w:val="24"/>
    </w:rPr>
  </w:style>
  <w:style w:type="paragraph" w:customStyle="1" w:styleId="CitaviBibliographySubheading5">
    <w:name w:val="Citavi Bibliography Subheading 5"/>
    <w:basedOn w:val="berschrift6"/>
    <w:link w:val="CitaviBibliographySubheading5Zchn"/>
    <w:rsid w:val="00DE2956"/>
    <w:pPr>
      <w:spacing w:before="240"/>
      <w:outlineLvl w:val="9"/>
    </w:pPr>
  </w:style>
  <w:style w:type="character" w:customStyle="1" w:styleId="CitaviBibliographySubheading5Zchn">
    <w:name w:val="Citavi Bibliography Subheading 5 Zchn"/>
    <w:basedOn w:val="Absatz-Standardschriftart"/>
    <w:link w:val="CitaviBibliographySubheading5"/>
    <w:rsid w:val="00DE2956"/>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DE2956"/>
    <w:rPr>
      <w:rFonts w:asciiTheme="majorHAnsi" w:eastAsiaTheme="majorEastAsia" w:hAnsiTheme="majorHAnsi" w:cstheme="majorBidi"/>
      <w:color w:val="243F60" w:themeColor="accent1" w:themeShade="7F"/>
      <w:sz w:val="24"/>
    </w:rPr>
  </w:style>
  <w:style w:type="paragraph" w:customStyle="1" w:styleId="CitaviBibliographySubheading6">
    <w:name w:val="Citavi Bibliography Subheading 6"/>
    <w:basedOn w:val="berschrift7"/>
    <w:link w:val="CitaviBibliographySubheading6Zchn"/>
    <w:rsid w:val="00DE2956"/>
    <w:pPr>
      <w:spacing w:before="240"/>
      <w:outlineLvl w:val="9"/>
    </w:pPr>
  </w:style>
  <w:style w:type="character" w:customStyle="1" w:styleId="CitaviBibliographySubheading6Zchn">
    <w:name w:val="Citavi Bibliography Subheading 6 Zchn"/>
    <w:basedOn w:val="Absatz-Standardschriftart"/>
    <w:link w:val="CitaviBibliographySubheading6"/>
    <w:rsid w:val="00DE2956"/>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DE2956"/>
    <w:rPr>
      <w:rFonts w:asciiTheme="majorHAnsi" w:eastAsiaTheme="majorEastAsia" w:hAnsiTheme="majorHAnsi" w:cstheme="majorBidi"/>
      <w:i/>
      <w:iCs/>
      <w:color w:val="243F60" w:themeColor="accent1" w:themeShade="7F"/>
      <w:sz w:val="24"/>
    </w:rPr>
  </w:style>
  <w:style w:type="paragraph" w:customStyle="1" w:styleId="CitaviBibliographySubheading7">
    <w:name w:val="Citavi Bibliography Subheading 7"/>
    <w:basedOn w:val="berschrift8"/>
    <w:link w:val="CitaviBibliographySubheading7Zchn"/>
    <w:rsid w:val="00DE2956"/>
    <w:pPr>
      <w:spacing w:before="240"/>
      <w:outlineLvl w:val="9"/>
    </w:pPr>
  </w:style>
  <w:style w:type="character" w:customStyle="1" w:styleId="CitaviBibliographySubheading7Zchn">
    <w:name w:val="Citavi Bibliography Subheading 7 Zchn"/>
    <w:basedOn w:val="Absatz-Standardschriftart"/>
    <w:link w:val="CitaviBibliographySubheading7"/>
    <w:rsid w:val="00DE2956"/>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uiPriority w:val="9"/>
    <w:semiHidden/>
    <w:rsid w:val="00DE2956"/>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DE2956"/>
    <w:pPr>
      <w:spacing w:before="240"/>
      <w:outlineLvl w:val="9"/>
    </w:pPr>
  </w:style>
  <w:style w:type="character" w:customStyle="1" w:styleId="CitaviBibliographySubheading8Zchn">
    <w:name w:val="Citavi Bibliography Subheading 8 Zchn"/>
    <w:basedOn w:val="Absatz-Standardschriftart"/>
    <w:link w:val="CitaviBibliographySubheading8"/>
    <w:rsid w:val="00DE2956"/>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DE2956"/>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E2956"/>
    <w:pPr>
      <w:keepNext/>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paragraph" w:styleId="Literaturverzeichnis">
    <w:name w:val="Bibliography"/>
    <w:basedOn w:val="Standard"/>
    <w:next w:val="Standard"/>
    <w:uiPriority w:val="37"/>
    <w:semiHidden/>
    <w:unhideWhenUsed/>
    <w:rsid w:val="00DE2956"/>
  </w:style>
  <w:style w:type="character" w:styleId="SchwacherVerweis">
    <w:name w:val="Subtle Reference"/>
    <w:basedOn w:val="Absatz-Standardschriftart"/>
    <w:uiPriority w:val="31"/>
    <w:qFormat/>
    <w:rsid w:val="00DE2956"/>
    <w:rPr>
      <w:smallCaps/>
      <w:color w:val="5A5A5A" w:themeColor="text1" w:themeTint="A5"/>
    </w:rPr>
  </w:style>
  <w:style w:type="paragraph" w:styleId="IntensivesZitat">
    <w:name w:val="Intense Quote"/>
    <w:basedOn w:val="Standard"/>
    <w:next w:val="Standard"/>
    <w:link w:val="IntensivesZitatZchn"/>
    <w:uiPriority w:val="30"/>
    <w:qFormat/>
    <w:rsid w:val="00DE295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DE2956"/>
    <w:rPr>
      <w:rFonts w:ascii="Times New Roman" w:hAnsi="Times New Roman"/>
      <w:i/>
      <w:iCs/>
      <w:color w:val="4F81BD" w:themeColor="accent1"/>
      <w:sz w:val="24"/>
    </w:rPr>
  </w:style>
  <w:style w:type="table" w:styleId="MittlereListe1-Akzent1">
    <w:name w:val="Medium List 1 Accent 1"/>
    <w:basedOn w:val="NormaleTabelle"/>
    <w:uiPriority w:val="65"/>
    <w:semiHidden/>
    <w:unhideWhenUsed/>
    <w:rsid w:val="00DE295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DE29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DE295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DE29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DE29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DE295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DE29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DE295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DE295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DE295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DE29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DE29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DE295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DE29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DE295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DE29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DE295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DE2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DE2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DE29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DE2956"/>
    <w:rPr>
      <w:i/>
      <w:iCs/>
    </w:rPr>
  </w:style>
  <w:style w:type="character" w:styleId="HTMLSchreibmaschine">
    <w:name w:val="HTML Typewriter"/>
    <w:basedOn w:val="Absatz-Standardschriftart"/>
    <w:uiPriority w:val="99"/>
    <w:semiHidden/>
    <w:unhideWhenUsed/>
    <w:rsid w:val="00DE2956"/>
    <w:rPr>
      <w:rFonts w:ascii="Consolas" w:hAnsi="Consolas"/>
      <w:sz w:val="20"/>
      <w:szCs w:val="20"/>
    </w:rPr>
  </w:style>
  <w:style w:type="character" w:styleId="HTMLBeispiel">
    <w:name w:val="HTML Sample"/>
    <w:basedOn w:val="Absatz-Standardschriftart"/>
    <w:uiPriority w:val="99"/>
    <w:semiHidden/>
    <w:unhideWhenUsed/>
    <w:rsid w:val="00DE2956"/>
    <w:rPr>
      <w:rFonts w:ascii="Consolas" w:hAnsi="Consolas"/>
      <w:sz w:val="24"/>
      <w:szCs w:val="24"/>
    </w:rPr>
  </w:style>
  <w:style w:type="paragraph" w:styleId="HTMLVorformatiert">
    <w:name w:val="HTML Preformatted"/>
    <w:basedOn w:val="Standard"/>
    <w:link w:val="HTMLVorformatiertZchn"/>
    <w:uiPriority w:val="99"/>
    <w:semiHidden/>
    <w:unhideWhenUsed/>
    <w:rsid w:val="00DE2956"/>
    <w:pPr>
      <w:spacing w:before="0"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E2956"/>
    <w:rPr>
      <w:rFonts w:ascii="Consolas" w:hAnsi="Consolas"/>
      <w:sz w:val="20"/>
      <w:szCs w:val="20"/>
    </w:rPr>
  </w:style>
  <w:style w:type="character" w:styleId="HTMLTastatur">
    <w:name w:val="HTML Keyboard"/>
    <w:basedOn w:val="Absatz-Standardschriftart"/>
    <w:uiPriority w:val="99"/>
    <w:semiHidden/>
    <w:unhideWhenUsed/>
    <w:rsid w:val="00DE2956"/>
    <w:rPr>
      <w:rFonts w:ascii="Consolas" w:hAnsi="Consolas"/>
      <w:sz w:val="20"/>
      <w:szCs w:val="20"/>
    </w:rPr>
  </w:style>
  <w:style w:type="character" w:styleId="HTMLDefinition">
    <w:name w:val="HTML Definition"/>
    <w:basedOn w:val="Absatz-Standardschriftart"/>
    <w:uiPriority w:val="99"/>
    <w:semiHidden/>
    <w:unhideWhenUsed/>
    <w:rsid w:val="00DE2956"/>
    <w:rPr>
      <w:i/>
      <w:iCs/>
    </w:rPr>
  </w:style>
  <w:style w:type="character" w:styleId="HTMLCode">
    <w:name w:val="HTML Code"/>
    <w:basedOn w:val="Absatz-Standardschriftart"/>
    <w:uiPriority w:val="99"/>
    <w:semiHidden/>
    <w:unhideWhenUsed/>
    <w:rsid w:val="00DE2956"/>
    <w:rPr>
      <w:rFonts w:ascii="Consolas" w:hAnsi="Consolas"/>
      <w:sz w:val="20"/>
      <w:szCs w:val="20"/>
    </w:rPr>
  </w:style>
  <w:style w:type="character" w:styleId="HTMLZitat">
    <w:name w:val="HTML Cite"/>
    <w:basedOn w:val="Absatz-Standardschriftart"/>
    <w:uiPriority w:val="99"/>
    <w:semiHidden/>
    <w:unhideWhenUsed/>
    <w:rsid w:val="00DE2956"/>
    <w:rPr>
      <w:i/>
      <w:iCs/>
    </w:rPr>
  </w:style>
  <w:style w:type="paragraph" w:styleId="HTMLAdresse">
    <w:name w:val="HTML Address"/>
    <w:basedOn w:val="Standard"/>
    <w:link w:val="HTMLAdresseZchn"/>
    <w:uiPriority w:val="99"/>
    <w:semiHidden/>
    <w:unhideWhenUsed/>
    <w:rsid w:val="00DE2956"/>
    <w:pPr>
      <w:spacing w:before="0" w:after="0"/>
    </w:pPr>
    <w:rPr>
      <w:i/>
      <w:iCs/>
    </w:rPr>
  </w:style>
  <w:style w:type="character" w:customStyle="1" w:styleId="HTMLAdresseZchn">
    <w:name w:val="HTML Adresse Zchn"/>
    <w:basedOn w:val="Absatz-Standardschriftart"/>
    <w:link w:val="HTMLAdresse"/>
    <w:uiPriority w:val="99"/>
    <w:semiHidden/>
    <w:rsid w:val="00DE2956"/>
    <w:rPr>
      <w:rFonts w:ascii="Times New Roman" w:hAnsi="Times New Roman"/>
      <w:i/>
      <w:iCs/>
      <w:sz w:val="24"/>
    </w:rPr>
  </w:style>
  <w:style w:type="character" w:styleId="HTMLAkronym">
    <w:name w:val="HTML Acronym"/>
    <w:basedOn w:val="Absatz-Standardschriftart"/>
    <w:uiPriority w:val="99"/>
    <w:semiHidden/>
    <w:unhideWhenUsed/>
    <w:rsid w:val="00DE2956"/>
  </w:style>
  <w:style w:type="paragraph" w:styleId="NurText">
    <w:name w:val="Plain Text"/>
    <w:basedOn w:val="Standard"/>
    <w:link w:val="NurTextZchn"/>
    <w:uiPriority w:val="99"/>
    <w:semiHidden/>
    <w:unhideWhenUsed/>
    <w:rsid w:val="00DE2956"/>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DE2956"/>
    <w:rPr>
      <w:rFonts w:ascii="Consolas" w:hAnsi="Consolas"/>
      <w:sz w:val="21"/>
      <w:szCs w:val="21"/>
    </w:rPr>
  </w:style>
  <w:style w:type="paragraph" w:styleId="Dokumentstruktur">
    <w:name w:val="Document Map"/>
    <w:basedOn w:val="Standard"/>
    <w:link w:val="DokumentstrukturZchn"/>
    <w:uiPriority w:val="99"/>
    <w:semiHidden/>
    <w:unhideWhenUsed/>
    <w:rsid w:val="00DE2956"/>
    <w:pPr>
      <w:spacing w:before="0"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E2956"/>
    <w:rPr>
      <w:rFonts w:ascii="Segoe UI" w:hAnsi="Segoe UI" w:cs="Segoe UI"/>
      <w:sz w:val="16"/>
      <w:szCs w:val="16"/>
    </w:rPr>
  </w:style>
  <w:style w:type="paragraph" w:styleId="Blocktext">
    <w:name w:val="Block Text"/>
    <w:basedOn w:val="Standard"/>
    <w:uiPriority w:val="99"/>
    <w:semiHidden/>
    <w:unhideWhenUsed/>
    <w:rsid w:val="00DE295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Textkrper-Einzug3">
    <w:name w:val="Body Text Indent 3"/>
    <w:basedOn w:val="Standard"/>
    <w:link w:val="Textkrper-Einzug3Zchn"/>
    <w:uiPriority w:val="99"/>
    <w:semiHidden/>
    <w:unhideWhenUsed/>
    <w:rsid w:val="00DE295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956"/>
    <w:rPr>
      <w:rFonts w:ascii="Times New Roman" w:hAnsi="Times New Roman"/>
      <w:sz w:val="16"/>
      <w:szCs w:val="16"/>
    </w:rPr>
  </w:style>
  <w:style w:type="paragraph" w:styleId="Textkrper-Einzug2">
    <w:name w:val="Body Text Indent 2"/>
    <w:basedOn w:val="Standard"/>
    <w:link w:val="Textkrper-Einzug2Zchn"/>
    <w:uiPriority w:val="99"/>
    <w:semiHidden/>
    <w:unhideWhenUsed/>
    <w:rsid w:val="00DE295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956"/>
    <w:rPr>
      <w:rFonts w:ascii="Times New Roman" w:hAnsi="Times New Roman"/>
      <w:sz w:val="24"/>
    </w:rPr>
  </w:style>
  <w:style w:type="paragraph" w:styleId="Textkrper3">
    <w:name w:val="Body Text 3"/>
    <w:basedOn w:val="Standard"/>
    <w:link w:val="Textkrper3Zchn"/>
    <w:uiPriority w:val="99"/>
    <w:semiHidden/>
    <w:unhideWhenUsed/>
    <w:rsid w:val="00DE2956"/>
    <w:pPr>
      <w:spacing w:after="120"/>
    </w:pPr>
    <w:rPr>
      <w:sz w:val="16"/>
      <w:szCs w:val="16"/>
    </w:rPr>
  </w:style>
  <w:style w:type="character" w:customStyle="1" w:styleId="Textkrper3Zchn">
    <w:name w:val="Textkörper 3 Zchn"/>
    <w:basedOn w:val="Absatz-Standardschriftart"/>
    <w:link w:val="Textkrper3"/>
    <w:uiPriority w:val="99"/>
    <w:semiHidden/>
    <w:rsid w:val="00DE2956"/>
    <w:rPr>
      <w:rFonts w:ascii="Times New Roman" w:hAnsi="Times New Roman"/>
      <w:sz w:val="16"/>
      <w:szCs w:val="16"/>
    </w:rPr>
  </w:style>
  <w:style w:type="paragraph" w:styleId="Textkrper2">
    <w:name w:val="Body Text 2"/>
    <w:basedOn w:val="Standard"/>
    <w:link w:val="Textkrper2Zchn"/>
    <w:uiPriority w:val="99"/>
    <w:semiHidden/>
    <w:unhideWhenUsed/>
    <w:rsid w:val="00DE2956"/>
    <w:pPr>
      <w:spacing w:after="120" w:line="480" w:lineRule="auto"/>
    </w:pPr>
  </w:style>
  <w:style w:type="character" w:customStyle="1" w:styleId="Textkrper2Zchn">
    <w:name w:val="Textkörper 2 Zchn"/>
    <w:basedOn w:val="Absatz-Standardschriftart"/>
    <w:link w:val="Textkrper2"/>
    <w:uiPriority w:val="99"/>
    <w:semiHidden/>
    <w:rsid w:val="00DE2956"/>
    <w:rPr>
      <w:rFonts w:ascii="Times New Roman" w:hAnsi="Times New Roman"/>
      <w:sz w:val="24"/>
    </w:rPr>
  </w:style>
  <w:style w:type="paragraph" w:styleId="Fu-Endnotenberschrift">
    <w:name w:val="Note Heading"/>
    <w:basedOn w:val="Standard"/>
    <w:next w:val="Standard"/>
    <w:link w:val="Fu-EndnotenberschriftZchn"/>
    <w:uiPriority w:val="99"/>
    <w:semiHidden/>
    <w:unhideWhenUsed/>
    <w:rsid w:val="00DE2956"/>
    <w:pPr>
      <w:spacing w:before="0" w:after="0"/>
    </w:pPr>
  </w:style>
  <w:style w:type="character" w:customStyle="1" w:styleId="Fu-EndnotenberschriftZchn">
    <w:name w:val="Fuß/-Endnotenüberschrift Zchn"/>
    <w:basedOn w:val="Absatz-Standardschriftart"/>
    <w:link w:val="Fu-Endnotenberschrift"/>
    <w:uiPriority w:val="99"/>
    <w:semiHidden/>
    <w:rsid w:val="00DE2956"/>
    <w:rPr>
      <w:rFonts w:ascii="Times New Roman" w:hAnsi="Times New Roman"/>
      <w:sz w:val="24"/>
    </w:rPr>
  </w:style>
  <w:style w:type="paragraph" w:styleId="Textkrper-Zeileneinzug">
    <w:name w:val="Body Text Indent"/>
    <w:basedOn w:val="Standard"/>
    <w:link w:val="Textkrper-ZeileneinzugZchn"/>
    <w:uiPriority w:val="99"/>
    <w:semiHidden/>
    <w:unhideWhenUsed/>
    <w:rsid w:val="00DE2956"/>
    <w:pPr>
      <w:spacing w:after="120"/>
      <w:ind w:left="283"/>
    </w:pPr>
  </w:style>
  <w:style w:type="character" w:customStyle="1" w:styleId="Textkrper-ZeileneinzugZchn">
    <w:name w:val="Textkörper-Zeileneinzug Zchn"/>
    <w:basedOn w:val="Absatz-Standardschriftart"/>
    <w:link w:val="Textkrper-Zeileneinzug"/>
    <w:uiPriority w:val="99"/>
    <w:semiHidden/>
    <w:rsid w:val="00DE2956"/>
    <w:rPr>
      <w:rFonts w:ascii="Times New Roman" w:hAnsi="Times New Roman"/>
      <w:sz w:val="24"/>
    </w:rPr>
  </w:style>
  <w:style w:type="paragraph" w:styleId="Textkrper-Erstzeileneinzug2">
    <w:name w:val="Body Text First Indent 2"/>
    <w:basedOn w:val="Textkrper-Zeileneinzug"/>
    <w:link w:val="Textkrper-Erstzeileneinzug2Zchn"/>
    <w:uiPriority w:val="99"/>
    <w:semiHidden/>
    <w:unhideWhenUsed/>
    <w:rsid w:val="00DE2956"/>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E2956"/>
    <w:rPr>
      <w:rFonts w:ascii="Times New Roman" w:hAnsi="Times New Roman"/>
      <w:sz w:val="24"/>
    </w:rPr>
  </w:style>
  <w:style w:type="paragraph" w:styleId="Textkrper">
    <w:name w:val="Body Text"/>
    <w:basedOn w:val="Standard"/>
    <w:link w:val="TextkrperZchn"/>
    <w:uiPriority w:val="99"/>
    <w:semiHidden/>
    <w:unhideWhenUsed/>
    <w:rsid w:val="00DE2956"/>
    <w:pPr>
      <w:spacing w:after="120"/>
    </w:pPr>
  </w:style>
  <w:style w:type="character" w:customStyle="1" w:styleId="TextkrperZchn">
    <w:name w:val="Textkörper Zchn"/>
    <w:basedOn w:val="Absatz-Standardschriftart"/>
    <w:link w:val="Textkrper"/>
    <w:uiPriority w:val="99"/>
    <w:semiHidden/>
    <w:rsid w:val="00DE2956"/>
    <w:rPr>
      <w:rFonts w:ascii="Times New Roman" w:hAnsi="Times New Roman"/>
      <w:sz w:val="24"/>
    </w:rPr>
  </w:style>
  <w:style w:type="paragraph" w:styleId="Textkrper-Erstzeileneinzug">
    <w:name w:val="Body Text First Indent"/>
    <w:basedOn w:val="Textkrper"/>
    <w:link w:val="Textkrper-ErstzeileneinzugZchn"/>
    <w:uiPriority w:val="99"/>
    <w:semiHidden/>
    <w:unhideWhenUsed/>
    <w:rsid w:val="00DE2956"/>
    <w:pPr>
      <w:spacing w:after="240"/>
      <w:ind w:firstLine="360"/>
    </w:pPr>
  </w:style>
  <w:style w:type="character" w:customStyle="1" w:styleId="Textkrper-ErstzeileneinzugZchn">
    <w:name w:val="Textkörper-Erstzeileneinzug Zchn"/>
    <w:basedOn w:val="TextkrperZchn"/>
    <w:link w:val="Textkrper-Erstzeileneinzug"/>
    <w:uiPriority w:val="99"/>
    <w:semiHidden/>
    <w:rsid w:val="00DE2956"/>
    <w:rPr>
      <w:rFonts w:ascii="Times New Roman" w:hAnsi="Times New Roman"/>
      <w:sz w:val="24"/>
    </w:rPr>
  </w:style>
  <w:style w:type="paragraph" w:styleId="Datum">
    <w:name w:val="Date"/>
    <w:basedOn w:val="Standard"/>
    <w:next w:val="Standard"/>
    <w:link w:val="DatumZchn"/>
    <w:uiPriority w:val="99"/>
    <w:semiHidden/>
    <w:unhideWhenUsed/>
    <w:rsid w:val="00DE2956"/>
  </w:style>
  <w:style w:type="character" w:customStyle="1" w:styleId="DatumZchn">
    <w:name w:val="Datum Zchn"/>
    <w:basedOn w:val="Absatz-Standardschriftart"/>
    <w:link w:val="Datum"/>
    <w:uiPriority w:val="99"/>
    <w:semiHidden/>
    <w:rsid w:val="00DE2956"/>
    <w:rPr>
      <w:rFonts w:ascii="Times New Roman" w:hAnsi="Times New Roman"/>
      <w:sz w:val="24"/>
    </w:rPr>
  </w:style>
  <w:style w:type="paragraph" w:styleId="Anrede">
    <w:name w:val="Salutation"/>
    <w:basedOn w:val="Standard"/>
    <w:next w:val="Standard"/>
    <w:link w:val="AnredeZchn"/>
    <w:uiPriority w:val="99"/>
    <w:semiHidden/>
    <w:unhideWhenUsed/>
    <w:rsid w:val="00DE2956"/>
  </w:style>
  <w:style w:type="character" w:customStyle="1" w:styleId="AnredeZchn">
    <w:name w:val="Anrede Zchn"/>
    <w:basedOn w:val="Absatz-Standardschriftart"/>
    <w:link w:val="Anrede"/>
    <w:uiPriority w:val="99"/>
    <w:semiHidden/>
    <w:rsid w:val="00DE2956"/>
    <w:rPr>
      <w:rFonts w:ascii="Times New Roman" w:hAnsi="Times New Roman"/>
      <w:sz w:val="24"/>
    </w:rPr>
  </w:style>
  <w:style w:type="paragraph" w:styleId="Nachrichtenkopf">
    <w:name w:val="Message Header"/>
    <w:basedOn w:val="Standard"/>
    <w:link w:val="NachrichtenkopfZchn"/>
    <w:uiPriority w:val="99"/>
    <w:semiHidden/>
    <w:unhideWhenUsed/>
    <w:rsid w:val="00DE2956"/>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DE2956"/>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DE2956"/>
    <w:pPr>
      <w:spacing w:after="120"/>
      <w:ind w:left="1415"/>
      <w:contextualSpacing/>
    </w:pPr>
  </w:style>
  <w:style w:type="paragraph" w:styleId="Listenfortsetzung4">
    <w:name w:val="List Continue 4"/>
    <w:basedOn w:val="Standard"/>
    <w:uiPriority w:val="99"/>
    <w:semiHidden/>
    <w:unhideWhenUsed/>
    <w:rsid w:val="00DE2956"/>
    <w:pPr>
      <w:spacing w:after="120"/>
      <w:ind w:left="1132"/>
      <w:contextualSpacing/>
    </w:pPr>
  </w:style>
  <w:style w:type="paragraph" w:styleId="Listenfortsetzung3">
    <w:name w:val="List Continue 3"/>
    <w:basedOn w:val="Standard"/>
    <w:uiPriority w:val="99"/>
    <w:semiHidden/>
    <w:unhideWhenUsed/>
    <w:rsid w:val="00DE2956"/>
    <w:pPr>
      <w:spacing w:after="120"/>
      <w:ind w:left="849"/>
      <w:contextualSpacing/>
    </w:pPr>
  </w:style>
  <w:style w:type="paragraph" w:styleId="Listenfortsetzung2">
    <w:name w:val="List Continue 2"/>
    <w:basedOn w:val="Standard"/>
    <w:uiPriority w:val="99"/>
    <w:semiHidden/>
    <w:unhideWhenUsed/>
    <w:rsid w:val="00DE2956"/>
    <w:pPr>
      <w:spacing w:after="120"/>
      <w:ind w:left="566"/>
      <w:contextualSpacing/>
    </w:pPr>
  </w:style>
  <w:style w:type="paragraph" w:styleId="Listenfortsetzung">
    <w:name w:val="List Continue"/>
    <w:basedOn w:val="Standard"/>
    <w:uiPriority w:val="99"/>
    <w:semiHidden/>
    <w:unhideWhenUsed/>
    <w:rsid w:val="00DE2956"/>
    <w:pPr>
      <w:spacing w:after="120"/>
      <w:ind w:left="283"/>
      <w:contextualSpacing/>
    </w:pPr>
  </w:style>
  <w:style w:type="paragraph" w:styleId="Unterschrift">
    <w:name w:val="Signature"/>
    <w:basedOn w:val="Standard"/>
    <w:link w:val="UnterschriftZchn"/>
    <w:uiPriority w:val="99"/>
    <w:semiHidden/>
    <w:unhideWhenUsed/>
    <w:rsid w:val="00DE2956"/>
    <w:pPr>
      <w:spacing w:before="0" w:after="0"/>
      <w:ind w:left="4252"/>
    </w:pPr>
  </w:style>
  <w:style w:type="character" w:customStyle="1" w:styleId="UnterschriftZchn">
    <w:name w:val="Unterschrift Zchn"/>
    <w:basedOn w:val="Absatz-Standardschriftart"/>
    <w:link w:val="Unterschrift"/>
    <w:uiPriority w:val="99"/>
    <w:semiHidden/>
    <w:rsid w:val="00DE2956"/>
    <w:rPr>
      <w:rFonts w:ascii="Times New Roman" w:hAnsi="Times New Roman"/>
      <w:sz w:val="24"/>
    </w:rPr>
  </w:style>
  <w:style w:type="paragraph" w:styleId="Gruformel">
    <w:name w:val="Closing"/>
    <w:basedOn w:val="Standard"/>
    <w:link w:val="GruformelZchn"/>
    <w:uiPriority w:val="99"/>
    <w:semiHidden/>
    <w:unhideWhenUsed/>
    <w:rsid w:val="00DE2956"/>
    <w:pPr>
      <w:spacing w:before="0" w:after="0"/>
      <w:ind w:left="4252"/>
    </w:pPr>
  </w:style>
  <w:style w:type="character" w:customStyle="1" w:styleId="GruformelZchn">
    <w:name w:val="Grußformel Zchn"/>
    <w:basedOn w:val="Absatz-Standardschriftart"/>
    <w:link w:val="Gruformel"/>
    <w:uiPriority w:val="99"/>
    <w:semiHidden/>
    <w:rsid w:val="00DE2956"/>
    <w:rPr>
      <w:rFonts w:ascii="Times New Roman" w:hAnsi="Times New Roman"/>
      <w:sz w:val="24"/>
    </w:rPr>
  </w:style>
  <w:style w:type="paragraph" w:styleId="Listennummer5">
    <w:name w:val="List Number 5"/>
    <w:basedOn w:val="Standard"/>
    <w:uiPriority w:val="99"/>
    <w:semiHidden/>
    <w:unhideWhenUsed/>
    <w:rsid w:val="00DE2956"/>
    <w:pPr>
      <w:numPr>
        <w:numId w:val="30"/>
      </w:numPr>
      <w:contextualSpacing/>
    </w:pPr>
  </w:style>
  <w:style w:type="paragraph" w:styleId="Listennummer4">
    <w:name w:val="List Number 4"/>
    <w:basedOn w:val="Standard"/>
    <w:uiPriority w:val="99"/>
    <w:semiHidden/>
    <w:unhideWhenUsed/>
    <w:rsid w:val="00DE2956"/>
    <w:pPr>
      <w:numPr>
        <w:numId w:val="31"/>
      </w:numPr>
      <w:contextualSpacing/>
    </w:pPr>
  </w:style>
  <w:style w:type="paragraph" w:styleId="Listennummer3">
    <w:name w:val="List Number 3"/>
    <w:basedOn w:val="Standard"/>
    <w:uiPriority w:val="99"/>
    <w:semiHidden/>
    <w:unhideWhenUsed/>
    <w:rsid w:val="00DE2956"/>
    <w:pPr>
      <w:numPr>
        <w:numId w:val="32"/>
      </w:numPr>
      <w:contextualSpacing/>
    </w:pPr>
  </w:style>
  <w:style w:type="paragraph" w:styleId="Listennummer2">
    <w:name w:val="List Number 2"/>
    <w:basedOn w:val="Standard"/>
    <w:uiPriority w:val="99"/>
    <w:semiHidden/>
    <w:unhideWhenUsed/>
    <w:rsid w:val="00DE2956"/>
    <w:pPr>
      <w:numPr>
        <w:numId w:val="33"/>
      </w:numPr>
      <w:contextualSpacing/>
    </w:pPr>
  </w:style>
  <w:style w:type="paragraph" w:styleId="Aufzhlungszeichen5">
    <w:name w:val="List Bullet 5"/>
    <w:basedOn w:val="Standard"/>
    <w:uiPriority w:val="99"/>
    <w:semiHidden/>
    <w:unhideWhenUsed/>
    <w:rsid w:val="00DE2956"/>
    <w:pPr>
      <w:numPr>
        <w:numId w:val="34"/>
      </w:numPr>
      <w:contextualSpacing/>
    </w:pPr>
  </w:style>
  <w:style w:type="paragraph" w:styleId="Aufzhlungszeichen4">
    <w:name w:val="List Bullet 4"/>
    <w:basedOn w:val="Standard"/>
    <w:uiPriority w:val="99"/>
    <w:semiHidden/>
    <w:unhideWhenUsed/>
    <w:rsid w:val="00DE2956"/>
    <w:pPr>
      <w:numPr>
        <w:numId w:val="35"/>
      </w:numPr>
      <w:contextualSpacing/>
    </w:pPr>
  </w:style>
  <w:style w:type="paragraph" w:styleId="Aufzhlungszeichen3">
    <w:name w:val="List Bullet 3"/>
    <w:basedOn w:val="Standard"/>
    <w:uiPriority w:val="99"/>
    <w:semiHidden/>
    <w:unhideWhenUsed/>
    <w:rsid w:val="00DE2956"/>
    <w:pPr>
      <w:numPr>
        <w:numId w:val="36"/>
      </w:numPr>
      <w:contextualSpacing/>
    </w:pPr>
  </w:style>
  <w:style w:type="paragraph" w:styleId="Aufzhlungszeichen2">
    <w:name w:val="List Bullet 2"/>
    <w:basedOn w:val="Standard"/>
    <w:uiPriority w:val="99"/>
    <w:semiHidden/>
    <w:unhideWhenUsed/>
    <w:rsid w:val="00DE2956"/>
    <w:pPr>
      <w:numPr>
        <w:numId w:val="37"/>
      </w:numPr>
      <w:contextualSpacing/>
    </w:pPr>
  </w:style>
  <w:style w:type="paragraph" w:styleId="Liste5">
    <w:name w:val="List 5"/>
    <w:basedOn w:val="Standard"/>
    <w:uiPriority w:val="99"/>
    <w:semiHidden/>
    <w:unhideWhenUsed/>
    <w:rsid w:val="00DE2956"/>
    <w:pPr>
      <w:ind w:left="1415" w:hanging="283"/>
      <w:contextualSpacing/>
    </w:pPr>
  </w:style>
  <w:style w:type="paragraph" w:styleId="Liste4">
    <w:name w:val="List 4"/>
    <w:basedOn w:val="Standard"/>
    <w:uiPriority w:val="99"/>
    <w:semiHidden/>
    <w:unhideWhenUsed/>
    <w:rsid w:val="00DE2956"/>
    <w:pPr>
      <w:ind w:left="1132" w:hanging="283"/>
      <w:contextualSpacing/>
    </w:pPr>
  </w:style>
  <w:style w:type="paragraph" w:styleId="Liste3">
    <w:name w:val="List 3"/>
    <w:basedOn w:val="Standard"/>
    <w:uiPriority w:val="99"/>
    <w:semiHidden/>
    <w:unhideWhenUsed/>
    <w:rsid w:val="00DE2956"/>
    <w:pPr>
      <w:ind w:left="849" w:hanging="283"/>
      <w:contextualSpacing/>
    </w:pPr>
  </w:style>
  <w:style w:type="paragraph" w:styleId="Liste2">
    <w:name w:val="List 2"/>
    <w:basedOn w:val="Standard"/>
    <w:uiPriority w:val="99"/>
    <w:semiHidden/>
    <w:unhideWhenUsed/>
    <w:rsid w:val="00DE2956"/>
    <w:pPr>
      <w:ind w:left="566" w:hanging="283"/>
      <w:contextualSpacing/>
    </w:pPr>
  </w:style>
  <w:style w:type="paragraph" w:styleId="Listennummer">
    <w:name w:val="List Number"/>
    <w:basedOn w:val="Standard"/>
    <w:uiPriority w:val="99"/>
    <w:semiHidden/>
    <w:unhideWhenUsed/>
    <w:rsid w:val="00DE2956"/>
    <w:pPr>
      <w:numPr>
        <w:numId w:val="38"/>
      </w:numPr>
      <w:contextualSpacing/>
    </w:pPr>
  </w:style>
  <w:style w:type="paragraph" w:styleId="Aufzhlungszeichen">
    <w:name w:val="List Bullet"/>
    <w:basedOn w:val="Standard"/>
    <w:uiPriority w:val="99"/>
    <w:semiHidden/>
    <w:unhideWhenUsed/>
    <w:rsid w:val="00DE2956"/>
    <w:pPr>
      <w:numPr>
        <w:numId w:val="39"/>
      </w:numPr>
      <w:contextualSpacing/>
    </w:pPr>
  </w:style>
  <w:style w:type="paragraph" w:styleId="Liste">
    <w:name w:val="List"/>
    <w:basedOn w:val="Standard"/>
    <w:uiPriority w:val="99"/>
    <w:semiHidden/>
    <w:unhideWhenUsed/>
    <w:rsid w:val="00DE2956"/>
    <w:pPr>
      <w:ind w:left="283" w:hanging="283"/>
      <w:contextualSpacing/>
    </w:pPr>
  </w:style>
  <w:style w:type="paragraph" w:styleId="RGV-berschrift">
    <w:name w:val="toa heading"/>
    <w:basedOn w:val="Standard"/>
    <w:next w:val="Standard"/>
    <w:uiPriority w:val="99"/>
    <w:semiHidden/>
    <w:unhideWhenUsed/>
    <w:rsid w:val="00DE2956"/>
    <w:rPr>
      <w:rFonts w:asciiTheme="majorHAnsi" w:eastAsiaTheme="majorEastAsia" w:hAnsiTheme="majorHAnsi" w:cstheme="majorBidi"/>
      <w:b/>
      <w:bCs/>
      <w:szCs w:val="24"/>
    </w:rPr>
  </w:style>
  <w:style w:type="paragraph" w:styleId="Makrotext">
    <w:name w:val="macro"/>
    <w:link w:val="MakrotextZchn"/>
    <w:uiPriority w:val="99"/>
    <w:semiHidden/>
    <w:unhideWhenUsed/>
    <w:rsid w:val="00DE2956"/>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sz w:val="20"/>
      <w:szCs w:val="20"/>
    </w:rPr>
  </w:style>
  <w:style w:type="character" w:customStyle="1" w:styleId="MakrotextZchn">
    <w:name w:val="Makrotext Zchn"/>
    <w:basedOn w:val="Absatz-Standardschriftart"/>
    <w:link w:val="Makrotext"/>
    <w:uiPriority w:val="99"/>
    <w:semiHidden/>
    <w:rsid w:val="00DE2956"/>
    <w:rPr>
      <w:rFonts w:ascii="Consolas" w:hAnsi="Consolas"/>
      <w:sz w:val="20"/>
      <w:szCs w:val="20"/>
    </w:rPr>
  </w:style>
  <w:style w:type="paragraph" w:styleId="Rechtsgrundlagenverzeichnis">
    <w:name w:val="table of authorities"/>
    <w:basedOn w:val="Standard"/>
    <w:next w:val="Standard"/>
    <w:uiPriority w:val="99"/>
    <w:semiHidden/>
    <w:unhideWhenUsed/>
    <w:rsid w:val="00DE2956"/>
    <w:pPr>
      <w:spacing w:after="0"/>
      <w:ind w:left="240" w:hanging="240"/>
    </w:pPr>
  </w:style>
  <w:style w:type="character" w:styleId="Seitenzahl">
    <w:name w:val="page number"/>
    <w:basedOn w:val="Absatz-Standardschriftart"/>
    <w:uiPriority w:val="99"/>
    <w:semiHidden/>
    <w:unhideWhenUsed/>
    <w:rsid w:val="00DE2956"/>
  </w:style>
  <w:style w:type="paragraph" w:styleId="Umschlagabsenderadresse">
    <w:name w:val="envelope return"/>
    <w:basedOn w:val="Standard"/>
    <w:uiPriority w:val="99"/>
    <w:semiHidden/>
    <w:unhideWhenUsed/>
    <w:rsid w:val="00DE2956"/>
    <w:pPr>
      <w:spacing w:before="0" w:after="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DE2956"/>
    <w:pPr>
      <w:framePr w:w="4320" w:h="2160" w:hRule="exact" w:hSpace="141" w:wrap="auto" w:hAnchor="page" w:xAlign="center" w:yAlign="bottom"/>
      <w:spacing w:before="0" w:after="0"/>
      <w:ind w:left="1"/>
    </w:pPr>
    <w:rPr>
      <w:rFonts w:asciiTheme="majorHAnsi" w:eastAsiaTheme="majorEastAsia" w:hAnsiTheme="majorHAnsi" w:cstheme="majorBidi"/>
      <w:szCs w:val="24"/>
    </w:rPr>
  </w:style>
  <w:style w:type="paragraph" w:styleId="Abbildungsverzeichnis">
    <w:name w:val="table of figures"/>
    <w:basedOn w:val="Standard"/>
    <w:next w:val="Standard"/>
    <w:uiPriority w:val="99"/>
    <w:semiHidden/>
    <w:unhideWhenUsed/>
    <w:rsid w:val="00DE2956"/>
    <w:pPr>
      <w:spacing w:after="0"/>
    </w:pPr>
  </w:style>
  <w:style w:type="paragraph" w:styleId="Index1">
    <w:name w:val="index 1"/>
    <w:basedOn w:val="Standard"/>
    <w:next w:val="Standard"/>
    <w:autoRedefine/>
    <w:uiPriority w:val="99"/>
    <w:semiHidden/>
    <w:unhideWhenUsed/>
    <w:rsid w:val="00DE2956"/>
    <w:pPr>
      <w:spacing w:before="0" w:after="0"/>
      <w:ind w:left="240" w:hanging="240"/>
    </w:pPr>
  </w:style>
  <w:style w:type="paragraph" w:styleId="Indexberschrift">
    <w:name w:val="index heading"/>
    <w:basedOn w:val="Standard"/>
    <w:next w:val="Index1"/>
    <w:uiPriority w:val="99"/>
    <w:semiHidden/>
    <w:unhideWhenUsed/>
    <w:rsid w:val="00DE2956"/>
    <w:rPr>
      <w:rFonts w:asciiTheme="majorHAnsi" w:eastAsiaTheme="majorEastAsia" w:hAnsiTheme="majorHAnsi" w:cstheme="majorBidi"/>
      <w:b/>
      <w:bCs/>
    </w:rPr>
  </w:style>
  <w:style w:type="paragraph" w:styleId="Standardeinzug">
    <w:name w:val="Normal Indent"/>
    <w:basedOn w:val="Standard"/>
    <w:uiPriority w:val="99"/>
    <w:semiHidden/>
    <w:unhideWhenUsed/>
    <w:rsid w:val="00DE2956"/>
    <w:pPr>
      <w:ind w:left="708"/>
    </w:pPr>
  </w:style>
  <w:style w:type="paragraph" w:styleId="Verzeichnis9">
    <w:name w:val="toc 9"/>
    <w:basedOn w:val="Standard"/>
    <w:next w:val="Standard"/>
    <w:autoRedefine/>
    <w:uiPriority w:val="39"/>
    <w:semiHidden/>
    <w:unhideWhenUsed/>
    <w:rsid w:val="00DE2956"/>
    <w:pPr>
      <w:spacing w:after="100"/>
      <w:ind w:left="1920"/>
    </w:pPr>
  </w:style>
  <w:style w:type="paragraph" w:styleId="Verzeichnis8">
    <w:name w:val="toc 8"/>
    <w:basedOn w:val="Standard"/>
    <w:next w:val="Standard"/>
    <w:autoRedefine/>
    <w:uiPriority w:val="39"/>
    <w:semiHidden/>
    <w:unhideWhenUsed/>
    <w:rsid w:val="00DE2956"/>
    <w:pPr>
      <w:spacing w:after="100"/>
      <w:ind w:left="1680"/>
    </w:pPr>
  </w:style>
  <w:style w:type="paragraph" w:styleId="Verzeichnis7">
    <w:name w:val="toc 7"/>
    <w:basedOn w:val="Standard"/>
    <w:next w:val="Standard"/>
    <w:autoRedefine/>
    <w:uiPriority w:val="39"/>
    <w:semiHidden/>
    <w:unhideWhenUsed/>
    <w:rsid w:val="00DE2956"/>
    <w:pPr>
      <w:spacing w:after="100"/>
      <w:ind w:left="1440"/>
    </w:pPr>
  </w:style>
  <w:style w:type="paragraph" w:styleId="Verzeichnis6">
    <w:name w:val="toc 6"/>
    <w:basedOn w:val="Standard"/>
    <w:next w:val="Standard"/>
    <w:autoRedefine/>
    <w:uiPriority w:val="39"/>
    <w:semiHidden/>
    <w:unhideWhenUsed/>
    <w:rsid w:val="00DE2956"/>
    <w:pPr>
      <w:spacing w:after="100"/>
      <w:ind w:left="1200"/>
    </w:pPr>
  </w:style>
  <w:style w:type="paragraph" w:styleId="Verzeichnis5">
    <w:name w:val="toc 5"/>
    <w:basedOn w:val="Standard"/>
    <w:next w:val="Standard"/>
    <w:autoRedefine/>
    <w:uiPriority w:val="39"/>
    <w:semiHidden/>
    <w:unhideWhenUsed/>
    <w:rsid w:val="00DE2956"/>
    <w:pPr>
      <w:spacing w:after="100"/>
      <w:ind w:left="960"/>
    </w:pPr>
  </w:style>
  <w:style w:type="paragraph" w:styleId="Verzeichnis4">
    <w:name w:val="toc 4"/>
    <w:basedOn w:val="Standard"/>
    <w:next w:val="Standard"/>
    <w:autoRedefine/>
    <w:uiPriority w:val="39"/>
    <w:semiHidden/>
    <w:unhideWhenUsed/>
    <w:rsid w:val="00DE2956"/>
    <w:pPr>
      <w:spacing w:after="100"/>
      <w:ind w:left="720"/>
    </w:pPr>
  </w:style>
  <w:style w:type="paragraph" w:styleId="Verzeichnis3">
    <w:name w:val="toc 3"/>
    <w:basedOn w:val="Standard"/>
    <w:next w:val="Standard"/>
    <w:autoRedefine/>
    <w:uiPriority w:val="39"/>
    <w:semiHidden/>
    <w:unhideWhenUsed/>
    <w:rsid w:val="00DE2956"/>
    <w:pPr>
      <w:spacing w:after="100"/>
      <w:ind w:left="480"/>
    </w:pPr>
  </w:style>
  <w:style w:type="paragraph" w:styleId="Verzeichnis2">
    <w:name w:val="toc 2"/>
    <w:basedOn w:val="Standard"/>
    <w:next w:val="Standard"/>
    <w:autoRedefine/>
    <w:uiPriority w:val="39"/>
    <w:unhideWhenUsed/>
    <w:rsid w:val="00DE2956"/>
    <w:pPr>
      <w:spacing w:after="100"/>
      <w:ind w:left="240"/>
    </w:pPr>
  </w:style>
  <w:style w:type="paragraph" w:styleId="Verzeichnis1">
    <w:name w:val="toc 1"/>
    <w:basedOn w:val="Standard"/>
    <w:next w:val="Standard"/>
    <w:autoRedefine/>
    <w:uiPriority w:val="39"/>
    <w:unhideWhenUsed/>
    <w:rsid w:val="00DE2956"/>
    <w:pPr>
      <w:spacing w:after="100"/>
    </w:pPr>
  </w:style>
  <w:style w:type="paragraph" w:styleId="Index9">
    <w:name w:val="index 9"/>
    <w:basedOn w:val="Standard"/>
    <w:next w:val="Standard"/>
    <w:autoRedefine/>
    <w:uiPriority w:val="99"/>
    <w:semiHidden/>
    <w:unhideWhenUsed/>
    <w:rsid w:val="00DE2956"/>
    <w:pPr>
      <w:spacing w:before="0" w:after="0"/>
      <w:ind w:left="2160" w:hanging="240"/>
    </w:pPr>
  </w:style>
  <w:style w:type="paragraph" w:styleId="Index8">
    <w:name w:val="index 8"/>
    <w:basedOn w:val="Standard"/>
    <w:next w:val="Standard"/>
    <w:autoRedefine/>
    <w:uiPriority w:val="99"/>
    <w:semiHidden/>
    <w:unhideWhenUsed/>
    <w:rsid w:val="00DE2956"/>
    <w:pPr>
      <w:spacing w:before="0" w:after="0"/>
      <w:ind w:left="1920" w:hanging="240"/>
    </w:pPr>
  </w:style>
  <w:style w:type="paragraph" w:styleId="Index7">
    <w:name w:val="index 7"/>
    <w:basedOn w:val="Standard"/>
    <w:next w:val="Standard"/>
    <w:autoRedefine/>
    <w:uiPriority w:val="99"/>
    <w:semiHidden/>
    <w:unhideWhenUsed/>
    <w:rsid w:val="00DE2956"/>
    <w:pPr>
      <w:spacing w:before="0" w:after="0"/>
      <w:ind w:left="1680" w:hanging="240"/>
    </w:pPr>
  </w:style>
  <w:style w:type="paragraph" w:styleId="Index6">
    <w:name w:val="index 6"/>
    <w:basedOn w:val="Standard"/>
    <w:next w:val="Standard"/>
    <w:autoRedefine/>
    <w:uiPriority w:val="99"/>
    <w:semiHidden/>
    <w:unhideWhenUsed/>
    <w:rsid w:val="00DE2956"/>
    <w:pPr>
      <w:spacing w:before="0" w:after="0"/>
      <w:ind w:left="1440" w:hanging="240"/>
    </w:pPr>
  </w:style>
  <w:style w:type="paragraph" w:styleId="Index5">
    <w:name w:val="index 5"/>
    <w:basedOn w:val="Standard"/>
    <w:next w:val="Standard"/>
    <w:autoRedefine/>
    <w:uiPriority w:val="99"/>
    <w:semiHidden/>
    <w:unhideWhenUsed/>
    <w:rsid w:val="00DE2956"/>
    <w:pPr>
      <w:spacing w:before="0" w:after="0"/>
      <w:ind w:left="1200" w:hanging="240"/>
    </w:pPr>
  </w:style>
  <w:style w:type="paragraph" w:styleId="Index4">
    <w:name w:val="index 4"/>
    <w:basedOn w:val="Standard"/>
    <w:next w:val="Standard"/>
    <w:autoRedefine/>
    <w:uiPriority w:val="99"/>
    <w:semiHidden/>
    <w:unhideWhenUsed/>
    <w:rsid w:val="00DE2956"/>
    <w:pPr>
      <w:spacing w:before="0" w:after="0"/>
      <w:ind w:left="960" w:hanging="240"/>
    </w:pPr>
  </w:style>
  <w:style w:type="paragraph" w:styleId="Index3">
    <w:name w:val="index 3"/>
    <w:basedOn w:val="Standard"/>
    <w:next w:val="Standard"/>
    <w:autoRedefine/>
    <w:uiPriority w:val="99"/>
    <w:semiHidden/>
    <w:unhideWhenUsed/>
    <w:rsid w:val="00DE2956"/>
    <w:pPr>
      <w:spacing w:before="0" w:after="0"/>
      <w:ind w:left="720" w:hanging="240"/>
    </w:pPr>
  </w:style>
  <w:style w:type="paragraph" w:styleId="Index2">
    <w:name w:val="index 2"/>
    <w:basedOn w:val="Standard"/>
    <w:next w:val="Standard"/>
    <w:autoRedefine/>
    <w:uiPriority w:val="99"/>
    <w:semiHidden/>
    <w:unhideWhenUsed/>
    <w:rsid w:val="00DE2956"/>
    <w:pPr>
      <w:spacing w:before="0" w:after="0"/>
      <w:ind w:left="480" w:hanging="240"/>
    </w:pPr>
  </w:style>
  <w:style w:type="character" w:styleId="Platzhaltertext">
    <w:name w:val="Placeholder Text"/>
    <w:basedOn w:val="Absatz-Standardschriftart"/>
    <w:uiPriority w:val="99"/>
    <w:semiHidden/>
    <w:rsid w:val="009337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580525816">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D15CA7B591484C8A2971FEBEDCD5F7"/>
        <w:category>
          <w:name w:val="Allgemein"/>
          <w:gallery w:val="placeholder"/>
        </w:category>
        <w:types>
          <w:type w:val="bbPlcHdr"/>
        </w:types>
        <w:behaviors>
          <w:behavior w:val="content"/>
        </w:behaviors>
        <w:guid w:val="{A870D2D5-DD55-4BDE-A0BB-43948C7120E9}"/>
      </w:docPartPr>
      <w:docPartBody>
        <w:p w:rsidR="007A64E4" w:rsidRDefault="00AF1D7C" w:rsidP="00AF1D7C">
          <w:pPr>
            <w:pStyle w:val="C8D15CA7B591484C8A2971FEBEDCD5F7"/>
          </w:pPr>
          <w:r w:rsidRPr="00AD6CF5">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015C6D88-8F42-4AA5-BE59-3B4B4A4605BF}"/>
      </w:docPartPr>
      <w:docPartBody>
        <w:p w:rsidR="007A64E4" w:rsidRDefault="00AF1D7C">
          <w:r w:rsidRPr="00AD6CF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D7C"/>
    <w:rsid w:val="002A0853"/>
    <w:rsid w:val="006E5156"/>
    <w:rsid w:val="007A64E4"/>
    <w:rsid w:val="00AF1D7C"/>
    <w:rsid w:val="00DE0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0853"/>
    <w:rPr>
      <w:color w:val="808080"/>
    </w:rPr>
  </w:style>
  <w:style w:type="paragraph" w:customStyle="1" w:styleId="C8D15CA7B591484C8A2971FEBEDCD5F7">
    <w:name w:val="C8D15CA7B591484C8A2971FEBEDCD5F7"/>
    <w:rsid w:val="00AF1D7C"/>
  </w:style>
  <w:style w:type="paragraph" w:customStyle="1" w:styleId="AD3D5C20809C43A6BF0DEF68D21E32F2">
    <w:name w:val="AD3D5C20809C43A6BF0DEF68D21E32F2"/>
    <w:rsid w:val="002A085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264F0DD-5C2D-4CDA-9736-46113D75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7</Pages>
  <Words>8255</Words>
  <Characters>47057</Characters>
  <Application>Microsoft Office Word</Application>
  <DocSecurity>0</DocSecurity>
  <Lines>392</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Leonard Müller</cp:lastModifiedBy>
  <cp:revision>20</cp:revision>
  <cp:lastPrinted>2013-10-03T12:51:00Z</cp:lastPrinted>
  <dcterms:created xsi:type="dcterms:W3CDTF">2019-10-09T19:58:00Z</dcterms:created>
  <dcterms:modified xsi:type="dcterms:W3CDTF">2019-10-18T08:44:00Z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CloudProjectKey=ycjkmzm7zb3gm3j7t66q85x3o0ti3c6i58qnewh5lw; ProjectName=Guideline</vt:lpwstr>
  </property>
  <property fmtid="{D5CDD505-2E9C-101B-9397-08002B2CF9AE}" pid="3" name="CitaviDocumentProperty_7">
    <vt:lpwstr>Guideline</vt:lpwstr>
  </property>
  <property fmtid="{D5CDD505-2E9C-101B-9397-08002B2CF9AE}" pid="4" name="CitaviDocumentProperty_0">
    <vt:lpwstr>f1ed8f7d-1c65-4f06-ad48-3e96e725bea1</vt:lpwstr>
  </property>
  <property fmtid="{D5CDD505-2E9C-101B-9397-08002B2CF9AE}" pid="5" name="CitaviDocumentProperty_1">
    <vt:lpwstr>6.2.0.12</vt:lpwstr>
  </property>
</Properties>
</file>